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B795F" w14:textId="5B04B6DF" w:rsidR="007973B3" w:rsidRPr="00B575C8" w:rsidRDefault="00F320BE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014040" w:rsidRPr="00B575C8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Nr referencyjny</w:t>
      </w:r>
      <w:r w:rsidR="000456A3" w:rsidRPr="00B575C8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 xml:space="preserve">: </w:t>
      </w:r>
      <w:r w:rsidR="001B4536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7</w:t>
      </w:r>
      <w:r w:rsidR="0090573E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/2025/</w:t>
      </w:r>
      <w:r w:rsidR="003E18FE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SWL</w:t>
      </w:r>
    </w:p>
    <w:p w14:paraId="156C00CA" w14:textId="77777777" w:rsidR="007973B3" w:rsidRDefault="007973B3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130E418B" w14:textId="77777777" w:rsidR="00B575C8" w:rsidRDefault="00B575C8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22A0D232" w14:textId="77777777" w:rsidR="00F03F7B" w:rsidRPr="00DE261D" w:rsidRDefault="00F03F7B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77C42A25" w14:textId="09BC808C" w:rsidR="007973B3" w:rsidRPr="00B575C8" w:rsidRDefault="00014040" w:rsidP="00DE261D">
      <w:pPr>
        <w:spacing w:line="276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B575C8">
        <w:rPr>
          <w:rFonts w:asciiTheme="minorHAnsi" w:hAnsiTheme="minorHAnsi" w:cstheme="minorHAnsi"/>
          <w:b/>
          <w:bCs/>
          <w:sz w:val="40"/>
          <w:szCs w:val="40"/>
        </w:rPr>
        <w:t>Zapytanie ofertowe</w:t>
      </w:r>
    </w:p>
    <w:p w14:paraId="2931A549" w14:textId="77777777" w:rsidR="00B575C8" w:rsidRDefault="00F320BE" w:rsidP="00DE261D">
      <w:pPr>
        <w:pStyle w:val="Standard"/>
        <w:suppressAutoHyphens w:val="0"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</w:pPr>
      <w:r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 xml:space="preserve">dla postępowania prowadzonego w trybie </w:t>
      </w:r>
    </w:p>
    <w:p w14:paraId="3B91B5AB" w14:textId="3C587948" w:rsidR="007973B3" w:rsidRPr="00B575C8" w:rsidRDefault="00014040" w:rsidP="00DE261D">
      <w:pPr>
        <w:pStyle w:val="Standard"/>
        <w:suppressAutoHyphens w:val="0"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</w:pPr>
      <w:r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>konkurencyjności</w:t>
      </w:r>
      <w:r w:rsidR="00F320BE"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 xml:space="preserve"> celem udzielenia zamówienia pn.:</w:t>
      </w:r>
    </w:p>
    <w:p w14:paraId="68048A54" w14:textId="0641F1BE" w:rsidR="006D1FFF" w:rsidRDefault="002E0125" w:rsidP="006D1FFF">
      <w:pPr>
        <w:jc w:val="center"/>
        <w:rPr>
          <w:rFonts w:asciiTheme="minorHAnsi" w:hAnsiTheme="minorHAnsi" w:cstheme="minorHAnsi"/>
          <w:sz w:val="40"/>
          <w:szCs w:val="40"/>
        </w:rPr>
      </w:pPr>
      <w:r w:rsidRPr="002E0125">
        <w:rPr>
          <w:rFonts w:asciiTheme="minorHAnsi" w:hAnsiTheme="minorHAnsi" w:cstheme="minorHAnsi"/>
          <w:sz w:val="40"/>
          <w:szCs w:val="40"/>
          <w:u w:val="single"/>
        </w:rPr>
        <w:t xml:space="preserve">Dostawa samolotu zasilanego napędem elektrycznym </w:t>
      </w:r>
      <w:r w:rsidR="003E18FE" w:rsidRPr="003E18FE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239594AD" w14:textId="4AD85368" w:rsidR="005C1C1D" w:rsidRPr="005C1C1D" w:rsidRDefault="003E18FE" w:rsidP="006D1FFF">
      <w:pPr>
        <w:jc w:val="center"/>
        <w:rPr>
          <w:rFonts w:asciiTheme="minorHAnsi" w:hAnsiTheme="minorHAnsi" w:cstheme="minorHAnsi"/>
          <w:sz w:val="32"/>
          <w:szCs w:val="32"/>
        </w:rPr>
      </w:pPr>
      <w:r w:rsidRPr="006D1FFF">
        <w:rPr>
          <w:rFonts w:asciiTheme="minorHAnsi" w:hAnsiTheme="minorHAnsi" w:cstheme="minorHAnsi"/>
          <w:sz w:val="32"/>
          <w:szCs w:val="32"/>
        </w:rPr>
        <w:t>w ramach projektu</w:t>
      </w:r>
      <w:r w:rsidRPr="003E18FE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51EE0399" w14:textId="073427D2" w:rsidR="00B462D9" w:rsidRDefault="000E7E5A" w:rsidP="00B462D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„</w:t>
      </w:r>
      <w:r w:rsidR="003E18FE" w:rsidRPr="003E18FE">
        <w:rPr>
          <w:rFonts w:asciiTheme="minorHAnsi" w:hAnsiTheme="minorHAnsi" w:cstheme="minorHAnsi"/>
          <w:sz w:val="40"/>
          <w:szCs w:val="40"/>
        </w:rPr>
        <w:t>Szkoła wysokich lotów!</w:t>
      </w:r>
      <w:r w:rsidR="00370A2A">
        <w:rPr>
          <w:rFonts w:asciiTheme="minorHAnsi" w:hAnsiTheme="minorHAnsi" w:cstheme="minorHAnsi"/>
          <w:sz w:val="40"/>
          <w:szCs w:val="40"/>
        </w:rPr>
        <w:t xml:space="preserve"> Sprawiedliwa transformacja dzięki wysokim kwalifikacjom zawodowym uczniów i uczennic w Technikum Lotniczego ZDZ w Katowicach</w:t>
      </w:r>
      <w:r>
        <w:rPr>
          <w:rFonts w:asciiTheme="minorHAnsi" w:hAnsiTheme="minorHAnsi" w:cstheme="minorHAnsi"/>
          <w:sz w:val="32"/>
          <w:szCs w:val="32"/>
        </w:rPr>
        <w:t>”</w:t>
      </w:r>
    </w:p>
    <w:p w14:paraId="5FF32E12" w14:textId="56E17491" w:rsidR="007973B3" w:rsidRPr="00B575C8" w:rsidRDefault="007973B3" w:rsidP="00DE261D">
      <w:pPr>
        <w:widowControl w:val="0"/>
        <w:spacing w:line="276" w:lineRule="auto"/>
        <w:jc w:val="center"/>
        <w:textAlignment w:val="auto"/>
        <w:rPr>
          <w:rFonts w:asciiTheme="minorHAnsi" w:hAnsiTheme="minorHAnsi" w:cstheme="minorHAnsi"/>
          <w:sz w:val="40"/>
          <w:szCs w:val="40"/>
        </w:rPr>
      </w:pPr>
    </w:p>
    <w:p w14:paraId="729050D3" w14:textId="47E57B59" w:rsidR="007973B3" w:rsidRPr="00DE261D" w:rsidRDefault="002E437B" w:rsidP="002E437B">
      <w:pPr>
        <w:pStyle w:val="Standard"/>
        <w:tabs>
          <w:tab w:val="left" w:pos="2892"/>
        </w:tabs>
        <w:suppressAutoHyphens w:val="0"/>
        <w:spacing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20BE" w:rsidRPr="00DE261D">
        <w:rPr>
          <w:rFonts w:asciiTheme="minorHAnsi" w:hAnsiTheme="minorHAnsi" w:cstheme="minorHAnsi"/>
          <w:b/>
          <w:bCs/>
          <w:sz w:val="22"/>
          <w:szCs w:val="22"/>
        </w:rPr>
        <w:br/>
        <w:t xml:space="preserve">I. </w:t>
      </w:r>
      <w:r w:rsidR="00921A84">
        <w:rPr>
          <w:rFonts w:asciiTheme="minorHAnsi" w:hAnsiTheme="minorHAnsi" w:cstheme="minorHAnsi"/>
          <w:b/>
          <w:sz w:val="22"/>
          <w:szCs w:val="22"/>
        </w:rPr>
        <w:t>PODSTAWOWE DANE</w:t>
      </w:r>
      <w:r w:rsidR="00F320BE" w:rsidRPr="00DE261D">
        <w:rPr>
          <w:rFonts w:asciiTheme="minorHAnsi" w:hAnsiTheme="minorHAnsi" w:cstheme="minorHAnsi"/>
          <w:b/>
          <w:sz w:val="22"/>
          <w:szCs w:val="22"/>
        </w:rPr>
        <w:t>:</w:t>
      </w:r>
    </w:p>
    <w:p w14:paraId="55D2C4AF" w14:textId="77777777" w:rsidR="00183591" w:rsidRDefault="00183591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6865666B" w14:textId="771D8E6E" w:rsidR="00921A84" w:rsidRPr="00DE261D" w:rsidRDefault="00921A84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Zamawiający:</w:t>
      </w:r>
    </w:p>
    <w:p w14:paraId="3FE2F6C1" w14:textId="2AE60822" w:rsidR="00C1276C" w:rsidRPr="00DE261D" w:rsidRDefault="00C1276C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Zakład Doskonalenia Zawodowego w Katowicach</w:t>
      </w:r>
      <w:r w:rsidRPr="00DE261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4E045E4" w14:textId="50A24315" w:rsidR="00C1276C" w:rsidRPr="00DE261D" w:rsidRDefault="00C1276C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ul. </w:t>
      </w:r>
      <w:r w:rsidR="00E239F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Zygmunta </w:t>
      </w: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Krasińskiego 2, 40-</w:t>
      </w:r>
      <w:r w:rsidR="00E239F4">
        <w:rPr>
          <w:rFonts w:asciiTheme="minorHAnsi" w:hAnsiTheme="minorHAnsi" w:cstheme="minorHAnsi"/>
          <w:sz w:val="22"/>
          <w:szCs w:val="22"/>
          <w:shd w:val="clear" w:color="auto" w:fill="FFFFFF"/>
        </w:rPr>
        <w:t>019</w:t>
      </w:r>
      <w:r w:rsidR="00E239F4"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Katowice</w:t>
      </w: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35553ED7" w14:textId="6D0F3BFD" w:rsidR="005E1587" w:rsidRPr="00DE261D" w:rsidRDefault="005E1587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NIP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6340135558</w:t>
      </w:r>
    </w:p>
    <w:p w14:paraId="22588FB4" w14:textId="3B658817" w:rsidR="005E1587" w:rsidRPr="00DE261D" w:rsidRDefault="005E1587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REGON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000512533</w:t>
      </w:r>
    </w:p>
    <w:p w14:paraId="3A8DBED0" w14:textId="622BB5D2" w:rsidR="005E1587" w:rsidRPr="0036680C" w:rsidRDefault="00014040" w:rsidP="00DE261D">
      <w:pPr>
        <w:pStyle w:val="Standard"/>
        <w:suppressAutoHyphens w:val="0"/>
        <w:spacing w:line="276" w:lineRule="auto"/>
        <w:jc w:val="both"/>
        <w:textAlignment w:val="auto"/>
        <w:rPr>
          <w:rStyle w:val="Hipercze"/>
          <w:rFonts w:asciiTheme="minorHAnsi" w:hAnsiTheme="minorHAnsi" w:cstheme="minorHAnsi"/>
          <w:color w:val="auto"/>
          <w:sz w:val="22"/>
          <w:szCs w:val="22"/>
          <w:lang w:val="en-US"/>
        </w:rPr>
      </w:pPr>
      <w:r w:rsidRPr="0036680C">
        <w:rPr>
          <w:rFonts w:asciiTheme="minorHAnsi" w:hAnsiTheme="minorHAnsi" w:cstheme="minorHAnsi"/>
          <w:sz w:val="22"/>
          <w:szCs w:val="22"/>
          <w:lang w:val="en-US"/>
        </w:rPr>
        <w:t>e-mail</w:t>
      </w:r>
      <w:r w:rsidR="00C1276C" w:rsidRPr="0036680C">
        <w:rPr>
          <w:rFonts w:asciiTheme="minorHAnsi" w:hAnsiTheme="minorHAnsi" w:cstheme="minorHAnsi"/>
          <w:sz w:val="22"/>
          <w:szCs w:val="22"/>
          <w:lang w:val="en-US"/>
        </w:rPr>
        <w:t>:</w:t>
      </w:r>
      <w:r w:rsidRPr="0036680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1276C" w:rsidRPr="0036680C">
        <w:rPr>
          <w:rFonts w:asciiTheme="minorHAnsi" w:eastAsia="Times New Roman" w:hAnsiTheme="minorHAnsi" w:cstheme="minorHAnsi"/>
          <w:sz w:val="22"/>
          <w:szCs w:val="22"/>
          <w:lang w:val="en-US"/>
        </w:rPr>
        <w:t>info@zdz.katowice.pl</w:t>
      </w:r>
    </w:p>
    <w:p w14:paraId="6ADE03E8" w14:textId="77777777" w:rsidR="007973B3" w:rsidRPr="00DE261D" w:rsidRDefault="00F320BE" w:rsidP="00DE261D">
      <w:pPr>
        <w:pStyle w:val="WW-Domynie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E261D">
        <w:rPr>
          <w:rFonts w:asciiTheme="minorHAnsi" w:hAnsiTheme="minorHAnsi" w:cstheme="minorHAnsi"/>
          <w:sz w:val="22"/>
          <w:szCs w:val="22"/>
          <w:u w:val="single"/>
        </w:rPr>
        <w:t>Adres do korespondencji:</w:t>
      </w:r>
    </w:p>
    <w:p w14:paraId="7DA809A3" w14:textId="76D3EC16" w:rsidR="00E239F4" w:rsidRPr="00DE261D" w:rsidRDefault="00C1276C" w:rsidP="00B852D0">
      <w:pPr>
        <w:widowControl w:val="0"/>
        <w:tabs>
          <w:tab w:val="left" w:pos="567"/>
        </w:tabs>
        <w:spacing w:line="276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Zakład Doskonalenia Zawodowego w Katowicach</w:t>
      </w:r>
      <w:r w:rsidRPr="00DE261D">
        <w:rPr>
          <w:rFonts w:asciiTheme="minorHAnsi" w:hAnsiTheme="minorHAnsi" w:cstheme="minorHAnsi"/>
          <w:sz w:val="22"/>
          <w:szCs w:val="22"/>
        </w:rPr>
        <w:br/>
      </w:r>
      <w:r w:rsidR="00E239F4"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ul. </w:t>
      </w:r>
      <w:r w:rsidR="00E239F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Zygmunta </w:t>
      </w:r>
      <w:r w:rsidR="00E239F4"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Krasińskiego 2, 40-</w:t>
      </w:r>
      <w:r w:rsidR="00E239F4">
        <w:rPr>
          <w:rFonts w:asciiTheme="minorHAnsi" w:hAnsiTheme="minorHAnsi" w:cstheme="minorHAnsi"/>
          <w:sz w:val="22"/>
          <w:szCs w:val="22"/>
          <w:shd w:val="clear" w:color="auto" w:fill="FFFFFF"/>
        </w:rPr>
        <w:t>019</w:t>
      </w:r>
      <w:r w:rsidR="00E239F4"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Katowice</w:t>
      </w:r>
      <w:r w:rsidR="00E239F4"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3F1AFB97" w14:textId="77777777" w:rsidR="00C1276C" w:rsidRDefault="00C1276C" w:rsidP="00E239F4">
      <w:pPr>
        <w:pStyle w:val="Standard"/>
        <w:suppressAutoHyphens w:val="0"/>
        <w:spacing w:line="276" w:lineRule="auto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3D197C09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5754529C" w14:textId="39EBF6A0" w:rsidR="00921A84" w:rsidRP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Postępowanie o udzielenie niniejszego zamówienia nie podlega przepisom ustawy Prawo Zamówień Publicznych. Postępowanie o udzielenie zamówienia prowadzone jest w trybie zasady konkurencyjności</w:t>
      </w:r>
      <w:r w:rsidR="00791406">
        <w:rPr>
          <w:rFonts w:asciiTheme="minorHAnsi" w:eastAsia="NSimSun" w:hAnsiTheme="minorHAnsi" w:cstheme="minorHAnsi"/>
          <w:bCs/>
          <w:sz w:val="22"/>
          <w:szCs w:val="22"/>
        </w:rPr>
        <w:t xml:space="preserve"> zgodnie z „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>Wytyczn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ymi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 xml:space="preserve"> dotycząc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ymi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 xml:space="preserve"> kwalifikowalności wydatków na lata 2021-2027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”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>.</w:t>
      </w:r>
    </w:p>
    <w:p w14:paraId="7F08C091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4DED88B8" w14:textId="0BD49D0A" w:rsidR="00921A84" w:rsidRPr="00921A84" w:rsidRDefault="00921A84" w:rsidP="00921A84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Zamawiający zastrzega sobie prawo unieważnienia lub anulowania </w:t>
      </w:r>
      <w:r w:rsidR="0036680C">
        <w:rPr>
          <w:rFonts w:asciiTheme="minorHAnsi" w:eastAsia="NSimSun" w:hAnsiTheme="minorHAnsi" w:cstheme="minorHAnsi"/>
          <w:bCs/>
          <w:sz w:val="22"/>
          <w:szCs w:val="22"/>
        </w:rPr>
        <w:t>postępowania o udzielenie zamówienia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na każdym etapie jego </w:t>
      </w:r>
      <w:r w:rsidR="0036680C" w:rsidRPr="00921A84">
        <w:rPr>
          <w:rFonts w:asciiTheme="minorHAnsi" w:eastAsia="NSimSun" w:hAnsiTheme="minorHAnsi" w:cstheme="minorHAnsi"/>
          <w:bCs/>
          <w:sz w:val="22"/>
          <w:szCs w:val="22"/>
        </w:rPr>
        <w:t>prowadzenia</w:t>
      </w:r>
      <w:r w:rsidR="0036680C">
        <w:rPr>
          <w:rFonts w:asciiTheme="minorHAnsi" w:eastAsia="NSimSun" w:hAnsiTheme="minorHAnsi" w:cstheme="minorHAnsi"/>
          <w:bCs/>
          <w:sz w:val="22"/>
          <w:szCs w:val="22"/>
        </w:rPr>
        <w:t xml:space="preserve"> </w:t>
      </w:r>
      <w:r w:rsidR="0036680C" w:rsidRPr="00921A84">
        <w:rPr>
          <w:rFonts w:asciiTheme="minorHAnsi" w:eastAsia="NSimSun" w:hAnsiTheme="minorHAnsi" w:cstheme="minorHAnsi"/>
          <w:bCs/>
          <w:sz w:val="22"/>
          <w:szCs w:val="22"/>
        </w:rPr>
        <w:t>bez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podania przyczyny, a w </w:t>
      </w:r>
      <w:r w:rsidR="0036680C" w:rsidRPr="00921A84">
        <w:rPr>
          <w:rFonts w:asciiTheme="minorHAnsi" w:eastAsia="NSimSun" w:hAnsiTheme="minorHAnsi" w:cstheme="minorHAnsi"/>
          <w:bCs/>
          <w:sz w:val="22"/>
          <w:szCs w:val="22"/>
        </w:rPr>
        <w:t>szczególności,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gdy:</w:t>
      </w:r>
    </w:p>
    <w:p w14:paraId="0CA09496" w14:textId="0256F8C6" w:rsidR="00921A84" w:rsidRPr="00921A84" w:rsidRDefault="00921A84" w:rsidP="001431FB">
      <w:pPr>
        <w:pStyle w:val="Standard"/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łączna cena </w:t>
      </w:r>
      <w:r w:rsidR="001E693D">
        <w:rPr>
          <w:rFonts w:asciiTheme="minorHAnsi" w:eastAsia="NSimSun" w:hAnsiTheme="minorHAnsi" w:cstheme="minorHAnsi"/>
          <w:bCs/>
          <w:sz w:val="22"/>
          <w:szCs w:val="22"/>
        </w:rPr>
        <w:t>brutto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najkorzystniejszej oferty przekracza kwotę przeznaczoną na finansowanie zamówienia, </w:t>
      </w:r>
    </w:p>
    <w:p w14:paraId="5B0812A1" w14:textId="4D1BA01B" w:rsidR="00921A84" w:rsidRPr="00921A84" w:rsidRDefault="00921A84" w:rsidP="001431FB">
      <w:pPr>
        <w:pStyle w:val="Standard"/>
        <w:numPr>
          <w:ilvl w:val="0"/>
          <w:numId w:val="13"/>
        </w:numPr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postępowanie obarczone jest niemożliwą do usunięcia wadą</w:t>
      </w:r>
      <w:r w:rsidR="00A907F7">
        <w:rPr>
          <w:rFonts w:asciiTheme="minorHAnsi" w:eastAsia="NSimSun" w:hAnsiTheme="minorHAnsi" w:cstheme="minorHAnsi"/>
          <w:bCs/>
          <w:sz w:val="22"/>
          <w:szCs w:val="22"/>
        </w:rPr>
        <w:t>.</w:t>
      </w:r>
    </w:p>
    <w:p w14:paraId="2C0D3CB9" w14:textId="73D1CE20" w:rsidR="00921A84" w:rsidRDefault="0036680C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64169">
        <w:rPr>
          <w:rFonts w:asciiTheme="minorHAnsi" w:eastAsia="NSimSun" w:hAnsiTheme="minorHAnsi" w:cstheme="minorHAnsi"/>
          <w:bCs/>
          <w:sz w:val="22"/>
          <w:szCs w:val="22"/>
        </w:rPr>
        <w:t xml:space="preserve"> </w:t>
      </w:r>
      <w:r w:rsidRPr="00B852D0">
        <w:rPr>
          <w:rFonts w:asciiTheme="minorHAnsi" w:hAnsiTheme="minorHAnsi" w:cstheme="minorHAnsi"/>
          <w:sz w:val="22"/>
          <w:szCs w:val="22"/>
        </w:rPr>
        <w:t xml:space="preserve">Unieważnienie postępowania (w tym także czynności rozstrzygnięcia postępowania i wyboru oferty wykonawcy jako najkorzystniejszej) może nastąpić aż do momentu zawarcia umowy z wybranym wykonawcą. </w:t>
      </w:r>
      <w:r w:rsidRPr="00B852D0">
        <w:rPr>
          <w:rFonts w:asciiTheme="minorHAnsi" w:hAnsiTheme="minorHAnsi" w:cstheme="minorHAnsi"/>
          <w:sz w:val="22"/>
          <w:szCs w:val="22"/>
        </w:rPr>
        <w:lastRenderedPageBreak/>
        <w:t>Wybór oferty wykonawcy jako najkorzystniejszej nie tworzy zobowiązania po stronie Zamawiającego do zawarcia umowy. W przypadku unieważnienia postępowania przed dniem zawarcia umowy z wybranym Wykonawcą, Wykonawcy nie przysługują jakiekolwiek roszczenia, w tym w szczególności odszkodowawcze z tytułu poniesionych kosztów lub utraconych korzyści.</w:t>
      </w:r>
    </w:p>
    <w:p w14:paraId="389362DF" w14:textId="77777777" w:rsidR="007F14C3" w:rsidRDefault="007F14C3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37C107D0" w14:textId="24DB7DBD" w:rsidR="007973B3" w:rsidRPr="00DE261D" w:rsidRDefault="003638C7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="00F320BE"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. OPIS PRZEDMIOTU ZAMÓWIENIA: </w:t>
      </w:r>
    </w:p>
    <w:p w14:paraId="03558DB5" w14:textId="5DFA2A55" w:rsidR="007973B3" w:rsidRPr="00DE261D" w:rsidRDefault="00F320BE" w:rsidP="00DE261D">
      <w:pPr>
        <w:pStyle w:val="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Rodzaj </w:t>
      </w:r>
      <w:r w:rsidR="006F3666"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zamówienia: </w:t>
      </w:r>
      <w:r w:rsidR="00224C34">
        <w:rPr>
          <w:rFonts w:asciiTheme="minorHAnsi" w:hAnsiTheme="minorHAnsi" w:cstheme="minorHAnsi"/>
          <w:b/>
          <w:bCs/>
          <w:sz w:val="22"/>
          <w:szCs w:val="22"/>
        </w:rPr>
        <w:t>dostawa</w:t>
      </w:r>
    </w:p>
    <w:p w14:paraId="042A15C0" w14:textId="77777777" w:rsidR="007973B3" w:rsidRPr="00DE261D" w:rsidRDefault="007973B3" w:rsidP="00DE261D">
      <w:pPr>
        <w:pStyle w:val="Teksttreci0"/>
        <w:shd w:val="clear" w:color="auto" w:fill="auto"/>
        <w:tabs>
          <w:tab w:val="left" w:pos="356"/>
        </w:tabs>
        <w:spacing w:line="276" w:lineRule="auto"/>
        <w:rPr>
          <w:rFonts w:asciiTheme="minorHAnsi" w:hAnsiTheme="minorHAnsi" w:cstheme="minorHAnsi"/>
        </w:rPr>
      </w:pPr>
    </w:p>
    <w:p w14:paraId="16726867" w14:textId="13B2EF9A" w:rsidR="00762A2F" w:rsidRPr="00762A2F" w:rsidRDefault="00762A2F" w:rsidP="00B852D0">
      <w:pPr>
        <w:pStyle w:val="Domynie"/>
        <w:jc w:val="both"/>
        <w:rPr>
          <w:rFonts w:asciiTheme="minorHAnsi" w:hAnsiTheme="minorHAnsi" w:cstheme="minorHAnsi"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 xml:space="preserve">Przedmiot zamówienia obejmuje dostawę (zakup, transport, wniesienie) </w:t>
      </w:r>
      <w:r w:rsidR="00E87C00">
        <w:rPr>
          <w:rFonts w:asciiTheme="minorHAnsi" w:hAnsiTheme="minorHAnsi" w:cstheme="minorHAnsi"/>
          <w:sz w:val="22"/>
          <w:szCs w:val="22"/>
        </w:rPr>
        <w:t xml:space="preserve">kompletnego samolotu wyposażonego w zespół napędowy (silnik elektryczny – śmigło), płatowiec z układem sterowania, silnikiem i powierzchniami sterowymi, instalacjami, awioniką oraz </w:t>
      </w:r>
      <w:r w:rsidRPr="00762A2F">
        <w:rPr>
          <w:rFonts w:asciiTheme="minorHAnsi" w:hAnsiTheme="minorHAnsi" w:cstheme="minorHAnsi"/>
          <w:sz w:val="22"/>
          <w:szCs w:val="22"/>
        </w:rPr>
        <w:t xml:space="preserve">ładowarką (dalej </w:t>
      </w:r>
      <w:r w:rsidR="00E87C00">
        <w:rPr>
          <w:rFonts w:asciiTheme="minorHAnsi" w:hAnsiTheme="minorHAnsi" w:cstheme="minorHAnsi"/>
          <w:sz w:val="22"/>
          <w:szCs w:val="22"/>
        </w:rPr>
        <w:t xml:space="preserve">łącznie cały zestaw zwany </w:t>
      </w:r>
      <w:r w:rsidRPr="00762A2F">
        <w:rPr>
          <w:rFonts w:asciiTheme="minorHAnsi" w:hAnsiTheme="minorHAnsi" w:cstheme="minorHAnsi"/>
          <w:sz w:val="22"/>
          <w:szCs w:val="22"/>
        </w:rPr>
        <w:t>również jako: „</w:t>
      </w:r>
      <w:r w:rsidRPr="00762A2F">
        <w:rPr>
          <w:rFonts w:asciiTheme="minorHAnsi" w:hAnsiTheme="minorHAnsi" w:cstheme="minorHAnsi"/>
          <w:b/>
          <w:bCs/>
          <w:sz w:val="22"/>
          <w:szCs w:val="22"/>
        </w:rPr>
        <w:t>samolot</w:t>
      </w:r>
      <w:r w:rsidRPr="00762A2F">
        <w:rPr>
          <w:rFonts w:asciiTheme="minorHAnsi" w:hAnsiTheme="minorHAnsi" w:cstheme="minorHAnsi"/>
          <w:sz w:val="22"/>
          <w:szCs w:val="22"/>
        </w:rPr>
        <w:t>”).</w:t>
      </w:r>
    </w:p>
    <w:p w14:paraId="3E1BEEB7" w14:textId="77777777" w:rsidR="00762A2F" w:rsidRPr="00762A2F" w:rsidRDefault="00762A2F" w:rsidP="00762A2F">
      <w:pPr>
        <w:pStyle w:val="Domynie"/>
        <w:rPr>
          <w:rFonts w:asciiTheme="minorHAnsi" w:hAnsiTheme="minorHAnsi" w:cstheme="minorHAnsi"/>
          <w:sz w:val="22"/>
          <w:szCs w:val="22"/>
        </w:rPr>
      </w:pPr>
    </w:p>
    <w:p w14:paraId="50A1BE44" w14:textId="77777777" w:rsidR="00762A2F" w:rsidRPr="00762A2F" w:rsidRDefault="00762A2F" w:rsidP="00B852D0">
      <w:pPr>
        <w:pStyle w:val="Domynie"/>
        <w:jc w:val="both"/>
        <w:rPr>
          <w:rFonts w:asciiTheme="minorHAnsi" w:hAnsiTheme="minorHAnsi" w:cstheme="minorHAnsi"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 xml:space="preserve">Wszystkie parametry i wymagania mają charakter minimalny. Wykonawca może zaoferować samolot </w:t>
      </w:r>
      <w:r w:rsidRPr="00762A2F">
        <w:rPr>
          <w:rFonts w:asciiTheme="minorHAnsi" w:hAnsiTheme="minorHAnsi" w:cstheme="minorHAnsi"/>
          <w:sz w:val="22"/>
          <w:szCs w:val="22"/>
        </w:rPr>
        <w:br/>
        <w:t>o parametrach lepszych niż określone przez Zamawiającego.</w:t>
      </w:r>
    </w:p>
    <w:p w14:paraId="680D2419" w14:textId="77777777" w:rsidR="00762A2F" w:rsidRPr="00762A2F" w:rsidRDefault="00762A2F" w:rsidP="00762A2F">
      <w:pPr>
        <w:pStyle w:val="Domynie"/>
        <w:rPr>
          <w:rFonts w:asciiTheme="minorHAnsi" w:hAnsiTheme="minorHAnsi" w:cstheme="minorHAnsi"/>
          <w:sz w:val="22"/>
          <w:szCs w:val="22"/>
        </w:rPr>
      </w:pPr>
    </w:p>
    <w:p w14:paraId="5B2EB46A" w14:textId="364561B4" w:rsidR="00762A2F" w:rsidRPr="00762A2F" w:rsidRDefault="00197761" w:rsidP="00B852D0">
      <w:pPr>
        <w:pStyle w:val="Domynie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Przedmiotem zamówienia jest k</w:t>
      </w:r>
      <w:r w:rsidR="00762A2F" w:rsidRPr="00762A2F">
        <w:rPr>
          <w:rFonts w:asciiTheme="minorHAnsi" w:hAnsiTheme="minorHAnsi" w:cstheme="minorHAnsi"/>
          <w:sz w:val="22"/>
          <w:szCs w:val="22"/>
        </w:rPr>
        <w:t xml:space="preserve">ompletny samolot wyposażony w zespół napędowy (silnik elektryczny – śmigło), płatowiec z układem sterowania silnikiem i powierzchniami sterowymi, instalacjami, awioniką. </w:t>
      </w:r>
      <w:r w:rsidR="00E35ACF">
        <w:rPr>
          <w:rFonts w:asciiTheme="minorHAnsi" w:hAnsiTheme="minorHAnsi" w:cstheme="minorHAnsi"/>
          <w:sz w:val="22"/>
          <w:szCs w:val="22"/>
        </w:rPr>
        <w:t>Dostarczany samolot ma na celu</w:t>
      </w:r>
      <w:r w:rsidR="00762A2F" w:rsidRPr="00762A2F">
        <w:rPr>
          <w:rFonts w:asciiTheme="minorHAnsi" w:hAnsiTheme="minorHAnsi" w:cstheme="minorHAnsi"/>
          <w:sz w:val="22"/>
          <w:szCs w:val="22"/>
        </w:rPr>
        <w:t xml:space="preserve"> umożliwienia uczniom nauki z zakresu obsługi technicznej samolotu, silnika, awioniki i podzespołów</w:t>
      </w:r>
      <w:r w:rsidR="00E35ACF">
        <w:rPr>
          <w:rFonts w:asciiTheme="minorHAnsi" w:hAnsiTheme="minorHAnsi" w:cstheme="minorHAnsi"/>
          <w:sz w:val="22"/>
          <w:szCs w:val="22"/>
        </w:rPr>
        <w:t xml:space="preserve">. </w:t>
      </w:r>
      <w:r w:rsidR="00762A2F" w:rsidRPr="00762A2F">
        <w:rPr>
          <w:rFonts w:asciiTheme="minorHAnsi" w:hAnsiTheme="minorHAnsi" w:cstheme="minorHAnsi"/>
          <w:sz w:val="22"/>
          <w:szCs w:val="22"/>
        </w:rPr>
        <w:t xml:space="preserve">Uczniowie </w:t>
      </w:r>
      <w:r w:rsidR="00832B64">
        <w:rPr>
          <w:rFonts w:asciiTheme="minorHAnsi" w:hAnsiTheme="minorHAnsi" w:cstheme="minorHAnsi"/>
          <w:sz w:val="22"/>
          <w:szCs w:val="22"/>
        </w:rPr>
        <w:t xml:space="preserve">mają </w:t>
      </w:r>
      <w:r w:rsidR="00E35ACF">
        <w:rPr>
          <w:rFonts w:asciiTheme="minorHAnsi" w:hAnsiTheme="minorHAnsi" w:cstheme="minorHAnsi"/>
          <w:sz w:val="22"/>
          <w:szCs w:val="22"/>
        </w:rPr>
        <w:t xml:space="preserve">mieć możliwość </w:t>
      </w:r>
      <w:r w:rsidR="00762A2F" w:rsidRPr="00762A2F">
        <w:rPr>
          <w:rFonts w:asciiTheme="minorHAnsi" w:hAnsiTheme="minorHAnsi" w:cstheme="minorHAnsi"/>
          <w:sz w:val="22"/>
          <w:szCs w:val="22"/>
        </w:rPr>
        <w:t xml:space="preserve">w trakcie zajęć demontować i montować podzespoły zgodnie z </w:t>
      </w:r>
      <w:r w:rsidR="00E35ACF">
        <w:rPr>
          <w:rFonts w:asciiTheme="minorHAnsi" w:hAnsiTheme="minorHAnsi" w:cstheme="minorHAnsi"/>
          <w:sz w:val="22"/>
          <w:szCs w:val="22"/>
        </w:rPr>
        <w:t>i</w:t>
      </w:r>
      <w:r w:rsidR="00762A2F" w:rsidRPr="00762A2F">
        <w:rPr>
          <w:rFonts w:asciiTheme="minorHAnsi" w:hAnsiTheme="minorHAnsi" w:cstheme="minorHAnsi"/>
          <w:sz w:val="22"/>
          <w:szCs w:val="22"/>
        </w:rPr>
        <w:t xml:space="preserve">nstrukcją obsługi technicznej i </w:t>
      </w:r>
      <w:r w:rsidR="00E35ACF">
        <w:rPr>
          <w:rFonts w:asciiTheme="minorHAnsi" w:hAnsiTheme="minorHAnsi" w:cstheme="minorHAnsi"/>
          <w:sz w:val="22"/>
          <w:szCs w:val="22"/>
        </w:rPr>
        <w:t>p</w:t>
      </w:r>
      <w:r w:rsidR="00762A2F" w:rsidRPr="00762A2F">
        <w:rPr>
          <w:rFonts w:asciiTheme="minorHAnsi" w:hAnsiTheme="minorHAnsi" w:cstheme="minorHAnsi"/>
          <w:sz w:val="22"/>
          <w:szCs w:val="22"/>
        </w:rPr>
        <w:t>rogramem obsługi technicznej (zarówno instrukcja jak i program muszą być dostarczone wraz z samolotem) pod nadzorem upoważnionej organizacji obsługowej.</w:t>
      </w:r>
      <w:r w:rsidR="00E35AC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CC1E7A" w14:textId="77777777" w:rsidR="00762A2F" w:rsidRPr="00762A2F" w:rsidRDefault="00762A2F" w:rsidP="00762A2F">
      <w:pPr>
        <w:pStyle w:val="Domynie"/>
        <w:rPr>
          <w:rFonts w:asciiTheme="minorHAnsi" w:hAnsiTheme="minorHAnsi" w:cstheme="minorHAnsi"/>
          <w:sz w:val="22"/>
          <w:szCs w:val="22"/>
        </w:rPr>
      </w:pPr>
    </w:p>
    <w:p w14:paraId="16B9EB3D" w14:textId="77777777" w:rsidR="00762A2F" w:rsidRPr="00762A2F" w:rsidRDefault="00762A2F" w:rsidP="00762A2F">
      <w:pPr>
        <w:pStyle w:val="Domynie"/>
        <w:rPr>
          <w:rFonts w:asciiTheme="minorHAnsi" w:hAnsiTheme="minorHAnsi" w:cstheme="minorHAnsi"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>Ponadto samolot musi umożliwić wykonywanie następujących prac realizowanych pod nadzorem:</w:t>
      </w:r>
    </w:p>
    <w:p w14:paraId="7582507C" w14:textId="7CB93D04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obsług</w:t>
      </w:r>
      <w:r w:rsidR="006B762C">
        <w:rPr>
          <w:rFonts w:asciiTheme="minorHAnsi" w:hAnsiTheme="minorHAnsi" w:cstheme="minorHAnsi"/>
          <w:sz w:val="22"/>
          <w:szCs w:val="22"/>
          <w:lang w:bidi="hi-IN"/>
        </w:rPr>
        <w:t>a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techniczn</w:t>
      </w:r>
      <w:r w:rsidR="006B762C">
        <w:rPr>
          <w:rFonts w:asciiTheme="minorHAnsi" w:hAnsiTheme="minorHAnsi" w:cstheme="minorHAnsi"/>
          <w:sz w:val="22"/>
          <w:szCs w:val="22"/>
          <w:lang w:bidi="hi-IN"/>
        </w:rPr>
        <w:t>a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samolotu w celu uzyskania praktycznych umiejętności wymaganych w zakresie praktyki do licencji Part-66</w:t>
      </w:r>
      <w:r w:rsidR="00070679">
        <w:rPr>
          <w:rFonts w:asciiTheme="minorHAnsi" w:hAnsiTheme="minorHAnsi" w:cstheme="minorHAnsi"/>
          <w:sz w:val="22"/>
          <w:szCs w:val="22"/>
          <w:lang w:bidi="hi-IN"/>
        </w:rPr>
        <w:t>,</w:t>
      </w:r>
    </w:p>
    <w:p w14:paraId="23569045" w14:textId="53D52E0C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wykonywani</w:t>
      </w:r>
      <w:r w:rsidR="006B762C">
        <w:rPr>
          <w:rFonts w:asciiTheme="minorHAnsi" w:hAnsiTheme="minorHAnsi" w:cstheme="minorHAnsi"/>
          <w:sz w:val="22"/>
          <w:szCs w:val="22"/>
          <w:lang w:bidi="hi-IN"/>
        </w:rPr>
        <w:t>e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podstawowych prac serwisowych na statku powietrznym o napędzie elektrycznym, zgodnych z dokumentacją techniczną płatowca i silnika</w:t>
      </w:r>
      <w:r w:rsidR="00070679">
        <w:rPr>
          <w:rFonts w:asciiTheme="minorHAnsi" w:hAnsiTheme="minorHAnsi" w:cstheme="minorHAnsi"/>
          <w:sz w:val="22"/>
          <w:szCs w:val="22"/>
          <w:lang w:bidi="hi-IN"/>
        </w:rPr>
        <w:t>,</w:t>
      </w:r>
    </w:p>
    <w:p w14:paraId="4AE97E35" w14:textId="55FE6300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wykonywanie inspekcji wizualnych - ocen</w:t>
      </w:r>
      <w:r w:rsidR="00070679">
        <w:rPr>
          <w:rFonts w:asciiTheme="minorHAnsi" w:hAnsiTheme="minorHAnsi" w:cstheme="minorHAnsi"/>
          <w:sz w:val="22"/>
          <w:szCs w:val="22"/>
          <w:lang w:bidi="hi-IN"/>
        </w:rPr>
        <w:t>a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ogólnego stanu technicznego elementów konstrukcyjnych bez konieczności demontażu innych podzespołów</w:t>
      </w:r>
      <w:r w:rsidR="00070679">
        <w:rPr>
          <w:rFonts w:asciiTheme="minorHAnsi" w:hAnsiTheme="minorHAnsi" w:cstheme="minorHAnsi"/>
          <w:sz w:val="22"/>
          <w:szCs w:val="22"/>
          <w:lang w:bidi="hi-IN"/>
        </w:rPr>
        <w:t xml:space="preserve">, </w:t>
      </w:r>
    </w:p>
    <w:p w14:paraId="7A9B9A9B" w14:textId="1B28CB99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wykonywanie inspekcji funkcjonalnych – oceny elementów,  podzespołów i układów samolotu</w:t>
      </w:r>
      <w:r w:rsidR="00070679">
        <w:rPr>
          <w:rFonts w:asciiTheme="minorHAnsi" w:hAnsiTheme="minorHAnsi" w:cstheme="minorHAnsi"/>
          <w:sz w:val="22"/>
          <w:szCs w:val="22"/>
          <w:lang w:bidi="hi-IN"/>
        </w:rPr>
        <w:t>,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</w:t>
      </w:r>
    </w:p>
    <w:p w14:paraId="3E8726F7" w14:textId="2E3C8D22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przeprowadzanie okresowych prób funkcjonalnych, w tym sprawdzenie działania sterów</w:t>
      </w:r>
      <w:r w:rsidR="007C33DF">
        <w:rPr>
          <w:rFonts w:asciiTheme="minorHAnsi" w:hAnsiTheme="minorHAnsi" w:cstheme="minorHAnsi"/>
          <w:sz w:val="22"/>
          <w:szCs w:val="22"/>
          <w:lang w:bidi="hi-IN"/>
        </w:rPr>
        <w:t>,</w:t>
      </w:r>
    </w:p>
    <w:p w14:paraId="61EEB8E8" w14:textId="162AD440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inspekcje i testy awioniki - wykonywanie prób układu pitostatycznego oraz weryfikację poprawności wskazań podstawowych przyrządów pokładowych</w:t>
      </w:r>
      <w:r w:rsidR="007C33DF">
        <w:rPr>
          <w:rFonts w:asciiTheme="minorHAnsi" w:hAnsiTheme="minorHAnsi" w:cstheme="minorHAnsi"/>
          <w:sz w:val="22"/>
          <w:szCs w:val="22"/>
          <w:lang w:bidi="hi-IN"/>
        </w:rPr>
        <w:t>,</w:t>
      </w:r>
    </w:p>
    <w:p w14:paraId="1E387AB1" w14:textId="5530E532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zapoznanie się z podstawami budowy elektrycznego zespołu napędowego -  pozna</w:t>
      </w:r>
      <w:r w:rsidR="007C33DF">
        <w:rPr>
          <w:rFonts w:asciiTheme="minorHAnsi" w:hAnsiTheme="minorHAnsi" w:cstheme="minorHAnsi"/>
          <w:sz w:val="22"/>
          <w:szCs w:val="22"/>
          <w:lang w:bidi="hi-IN"/>
        </w:rPr>
        <w:t>nie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budow</w:t>
      </w:r>
      <w:r w:rsidR="007C33DF">
        <w:rPr>
          <w:rFonts w:asciiTheme="minorHAnsi" w:hAnsiTheme="minorHAnsi" w:cstheme="minorHAnsi"/>
          <w:sz w:val="22"/>
          <w:szCs w:val="22"/>
          <w:lang w:bidi="hi-IN"/>
        </w:rPr>
        <w:t>y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oraz zasad</w:t>
      </w:r>
      <w:r w:rsidR="007C33DF">
        <w:rPr>
          <w:rFonts w:asciiTheme="minorHAnsi" w:hAnsiTheme="minorHAnsi" w:cstheme="minorHAnsi"/>
          <w:sz w:val="22"/>
          <w:szCs w:val="22"/>
          <w:lang w:bidi="hi-IN"/>
        </w:rPr>
        <w:t>y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działania elektrycznego zespołu napędowego zastosowanego w samolocie elektryczny</w:t>
      </w:r>
      <w:r w:rsidR="006B762C">
        <w:rPr>
          <w:rFonts w:asciiTheme="minorHAnsi" w:hAnsiTheme="minorHAnsi" w:cstheme="minorHAnsi"/>
          <w:sz w:val="22"/>
          <w:szCs w:val="22"/>
          <w:lang w:bidi="hi-IN"/>
        </w:rPr>
        <w:t>m</w:t>
      </w:r>
      <w:r w:rsidR="007C33DF">
        <w:rPr>
          <w:rFonts w:asciiTheme="minorHAnsi" w:hAnsiTheme="minorHAnsi" w:cstheme="minorHAnsi"/>
          <w:sz w:val="22"/>
          <w:szCs w:val="22"/>
          <w:lang w:bidi="hi-IN"/>
        </w:rPr>
        <w:t>,</w:t>
      </w:r>
    </w:p>
    <w:p w14:paraId="77C7AD0B" w14:textId="5D821004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wykonywani</w:t>
      </w:r>
      <w:r w:rsidR="006B762C">
        <w:rPr>
          <w:rFonts w:asciiTheme="minorHAnsi" w:hAnsiTheme="minorHAnsi" w:cstheme="minorHAnsi"/>
          <w:sz w:val="22"/>
          <w:szCs w:val="22"/>
          <w:lang w:bidi="hi-IN"/>
        </w:rPr>
        <w:t>e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przeglądu przedlotowego, prawidłowego zarządzania zasięgiem, a także zasad bezpiecznego ładowania i przechowywania baterii</w:t>
      </w:r>
      <w:r w:rsidR="007C33DF">
        <w:rPr>
          <w:rFonts w:asciiTheme="minorHAnsi" w:hAnsiTheme="minorHAnsi" w:cstheme="minorHAnsi"/>
          <w:sz w:val="22"/>
          <w:szCs w:val="22"/>
          <w:lang w:bidi="hi-IN"/>
        </w:rPr>
        <w:t>,</w:t>
      </w:r>
    </w:p>
    <w:p w14:paraId="4246698B" w14:textId="4FD58A20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wykonywanie prób  funkcjonalnych układu napędowego i systemów towarzyszących</w:t>
      </w:r>
      <w:r w:rsidR="006B762C">
        <w:rPr>
          <w:rFonts w:asciiTheme="minorHAnsi" w:hAnsiTheme="minorHAnsi" w:cstheme="minorHAnsi"/>
          <w:sz w:val="22"/>
          <w:szCs w:val="22"/>
          <w:lang w:bidi="hi-IN"/>
        </w:rPr>
        <w:t>,</w:t>
      </w:r>
    </w:p>
    <w:p w14:paraId="224BDEBA" w14:textId="77777777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 xml:space="preserve">praktyczne wprowadzanie zmian i modyfikacji instalacji zespołu napędowego w ramach prac przejściowych, </w:t>
      </w:r>
    </w:p>
    <w:p w14:paraId="53AC4841" w14:textId="6A2D1C42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>rozruch silnika i przeprowadzenie badań wpływu modyfikacji na parametry pracy silnika, i hałas wokół samolotu, poziom drgań zespołu napędowego w zależności od niewyważenia śmigła, praca zawieszenia, obsługę przyrządów awionicznych, obsługę instalacji płatowca (elektryczna, hydrauliczna), regulacje powierzchni i urządzeń sterujących, obsługa akumulatorów, obsługa podwozia</w:t>
      </w:r>
      <w:r w:rsidR="00341243">
        <w:rPr>
          <w:rFonts w:asciiTheme="minorHAnsi" w:hAnsiTheme="minorHAnsi" w:cstheme="minorHAnsi"/>
          <w:sz w:val="22"/>
          <w:szCs w:val="22"/>
        </w:rPr>
        <w:t>,</w:t>
      </w:r>
    </w:p>
    <w:p w14:paraId="135CD8C8" w14:textId="37921D0B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diagnostyk</w:t>
      </w:r>
      <w:r w:rsidR="006B762C">
        <w:rPr>
          <w:rFonts w:asciiTheme="minorHAnsi" w:hAnsiTheme="minorHAnsi" w:cstheme="minorHAnsi"/>
          <w:sz w:val="22"/>
          <w:szCs w:val="22"/>
          <w:lang w:bidi="hi-IN"/>
        </w:rPr>
        <w:t>a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i obsług</w:t>
      </w:r>
      <w:r w:rsidR="006B762C">
        <w:rPr>
          <w:rFonts w:asciiTheme="minorHAnsi" w:hAnsiTheme="minorHAnsi" w:cstheme="minorHAnsi"/>
          <w:sz w:val="22"/>
          <w:szCs w:val="22"/>
          <w:lang w:bidi="hi-IN"/>
        </w:rPr>
        <w:t>a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techniczn</w:t>
      </w:r>
      <w:r w:rsidR="006B762C">
        <w:rPr>
          <w:rFonts w:asciiTheme="minorHAnsi" w:hAnsiTheme="minorHAnsi" w:cstheme="minorHAnsi"/>
          <w:sz w:val="22"/>
          <w:szCs w:val="22"/>
          <w:lang w:bidi="hi-IN"/>
        </w:rPr>
        <w:t>a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>: pomiary elektryczne, identyfikację usterek, kontrolę czujników oraz kalibrację urządzeń</w:t>
      </w:r>
      <w:r w:rsidR="00341243">
        <w:rPr>
          <w:rFonts w:asciiTheme="minorHAnsi" w:hAnsiTheme="minorHAnsi" w:cstheme="minorHAnsi"/>
          <w:sz w:val="22"/>
          <w:szCs w:val="22"/>
          <w:lang w:bidi="hi-IN"/>
        </w:rPr>
        <w:t>,</w:t>
      </w:r>
    </w:p>
    <w:p w14:paraId="6BF52B19" w14:textId="7F2C18D1" w:rsidR="00762A2F" w:rsidRPr="00762A2F" w:rsidRDefault="00762A2F" w:rsidP="00762A2F">
      <w:pPr>
        <w:pStyle w:val="Domynie"/>
        <w:numPr>
          <w:ilvl w:val="0"/>
          <w:numId w:val="25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lastRenderedPageBreak/>
        <w:t>nauk</w:t>
      </w:r>
      <w:r w:rsidR="00341243">
        <w:rPr>
          <w:rFonts w:asciiTheme="minorHAnsi" w:hAnsiTheme="minorHAnsi" w:cstheme="minorHAnsi"/>
          <w:sz w:val="22"/>
          <w:szCs w:val="22"/>
          <w:lang w:bidi="hi-IN"/>
        </w:rPr>
        <w:t>a</w:t>
      </w:r>
      <w:r w:rsidRPr="00762A2F">
        <w:rPr>
          <w:rFonts w:asciiTheme="minorHAnsi" w:hAnsiTheme="minorHAnsi" w:cstheme="minorHAnsi"/>
          <w:sz w:val="22"/>
          <w:szCs w:val="22"/>
          <w:lang w:bidi="hi-IN"/>
        </w:rPr>
        <w:t xml:space="preserve"> procedur eksploatacyjnych, w tym przeglądów przedlotowych i po lotach oraz prowadzenia dokumentacji technicznej</w:t>
      </w:r>
      <w:r w:rsidR="00341243">
        <w:rPr>
          <w:rFonts w:asciiTheme="minorHAnsi" w:hAnsiTheme="minorHAnsi" w:cstheme="minorHAnsi"/>
          <w:sz w:val="22"/>
          <w:szCs w:val="22"/>
          <w:lang w:bidi="hi-IN"/>
        </w:rPr>
        <w:t>.</w:t>
      </w:r>
    </w:p>
    <w:p w14:paraId="4A898BCB" w14:textId="77777777" w:rsidR="00450295" w:rsidRDefault="00450295" w:rsidP="00762A2F">
      <w:pPr>
        <w:pStyle w:val="Domynie"/>
        <w:jc w:val="both"/>
        <w:rPr>
          <w:rFonts w:asciiTheme="minorHAnsi" w:hAnsiTheme="minorHAnsi" w:cstheme="minorHAnsi"/>
          <w:sz w:val="22"/>
          <w:szCs w:val="22"/>
          <w:lang w:bidi="hi-IN"/>
        </w:rPr>
      </w:pPr>
    </w:p>
    <w:p w14:paraId="378351FF" w14:textId="4F92B729" w:rsidR="00762A2F" w:rsidRPr="00762A2F" w:rsidRDefault="00762A2F" w:rsidP="00762A2F">
      <w:pPr>
        <w:pStyle w:val="Domynie"/>
        <w:jc w:val="both"/>
        <w:rPr>
          <w:rFonts w:asciiTheme="minorHAnsi" w:hAnsiTheme="minorHAnsi" w:cstheme="minorHAnsi"/>
          <w:sz w:val="22"/>
          <w:szCs w:val="22"/>
          <w:lang w:bidi="hi-IN"/>
        </w:rPr>
      </w:pPr>
      <w:r w:rsidRPr="00762A2F">
        <w:rPr>
          <w:rFonts w:asciiTheme="minorHAnsi" w:hAnsiTheme="minorHAnsi" w:cstheme="minorHAnsi"/>
          <w:sz w:val="22"/>
          <w:szCs w:val="22"/>
          <w:lang w:bidi="hi-IN"/>
        </w:rPr>
        <w:t>Samolot ma stanowić platformę do realizacji ćwiczeń związanych z: pomiarami parametrów elektrycznych w kabinie i instalacjach, lokalizacją usterek (przerwy w obwodach, zakłócenia sygnału, problemy w transmisji danych i zasilaniu), weryfikacją poprawności działania czujników i przetworników, kontrolą poprawności kalibracji urządzeń pokładowych, prowadzeniem dokumentacji pokładowej i serwisowej zgodnej z praktyką branżową.</w:t>
      </w:r>
    </w:p>
    <w:p w14:paraId="3133F993" w14:textId="77777777" w:rsidR="00450295" w:rsidRDefault="00450295" w:rsidP="00762A2F">
      <w:pPr>
        <w:pStyle w:val="Domynie"/>
        <w:rPr>
          <w:rFonts w:asciiTheme="minorHAnsi" w:hAnsiTheme="minorHAnsi" w:cstheme="minorHAnsi"/>
          <w:sz w:val="22"/>
          <w:szCs w:val="22"/>
        </w:rPr>
      </w:pPr>
    </w:p>
    <w:p w14:paraId="43ED7D7A" w14:textId="2DA5156E" w:rsidR="00762A2F" w:rsidRPr="00762A2F" w:rsidRDefault="00762A2F" w:rsidP="00762A2F">
      <w:pPr>
        <w:pStyle w:val="Domynie"/>
        <w:rPr>
          <w:rFonts w:asciiTheme="minorHAnsi" w:hAnsiTheme="minorHAnsi" w:cstheme="minorHAnsi"/>
          <w:sz w:val="22"/>
          <w:szCs w:val="22"/>
          <w:lang w:bidi="hi-IN"/>
        </w:rPr>
      </w:pPr>
      <w:r w:rsidRPr="00762A2F">
        <w:rPr>
          <w:rFonts w:asciiTheme="minorHAnsi" w:hAnsiTheme="minorHAnsi" w:cstheme="minorHAnsi"/>
          <w:sz w:val="22"/>
          <w:szCs w:val="22"/>
        </w:rPr>
        <w:t>Przedmiot zamówienia musi ponadto spełniać następujące wymagania minimum:</w:t>
      </w:r>
    </w:p>
    <w:p w14:paraId="1B815124" w14:textId="52DDA952" w:rsidR="006E3954" w:rsidRPr="00411746" w:rsidRDefault="00762A2F" w:rsidP="006E3954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411746">
        <w:rPr>
          <w:rFonts w:asciiTheme="minorHAnsi" w:hAnsiTheme="minorHAnsi" w:cstheme="minorHAnsi"/>
          <w:sz w:val="22"/>
          <w:szCs w:val="22"/>
        </w:rPr>
        <w:t>wyposażony w certyfikowany silnik elektryczny</w:t>
      </w:r>
      <w:r w:rsidR="00450295" w:rsidRPr="00411746">
        <w:rPr>
          <w:rFonts w:asciiTheme="minorHAnsi" w:hAnsiTheme="minorHAnsi" w:cstheme="minorHAnsi"/>
          <w:sz w:val="22"/>
          <w:szCs w:val="22"/>
        </w:rPr>
        <w:t xml:space="preserve">  </w:t>
      </w:r>
      <w:r w:rsidR="006E3954" w:rsidRPr="00411746">
        <w:rPr>
          <w:rFonts w:asciiTheme="minorHAnsi" w:hAnsiTheme="minorHAnsi" w:cstheme="minorHAnsi"/>
          <w:sz w:val="22"/>
          <w:szCs w:val="22"/>
        </w:rPr>
        <w:t xml:space="preserve">- certyfikat EASA lub równoważny </w:t>
      </w:r>
    </w:p>
    <w:p w14:paraId="00F523AB" w14:textId="19C4CACF" w:rsidR="00762A2F" w:rsidRPr="00762A2F" w:rsidRDefault="00762A2F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>śmigło: stały skok, 3-łopatowe</w:t>
      </w:r>
    </w:p>
    <w:p w14:paraId="5765FEFB" w14:textId="584D5BEC" w:rsidR="00762A2F" w:rsidRPr="00F2797B" w:rsidRDefault="00762A2F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 xml:space="preserve">dwumiejscowy samolot wagi lekkiej; </w:t>
      </w:r>
      <w:r w:rsidR="00916C88" w:rsidRPr="00762A2F">
        <w:rPr>
          <w:rFonts w:asciiTheme="minorHAnsi" w:hAnsiTheme="minorHAnsi" w:cstheme="minorHAnsi"/>
          <w:sz w:val="22"/>
          <w:szCs w:val="22"/>
        </w:rPr>
        <w:t>nieprzekraczającej</w:t>
      </w:r>
      <w:r w:rsidRPr="00762A2F">
        <w:rPr>
          <w:rFonts w:asciiTheme="minorHAnsi" w:hAnsiTheme="minorHAnsi" w:cstheme="minorHAnsi"/>
          <w:sz w:val="22"/>
          <w:szCs w:val="22"/>
        </w:rPr>
        <w:t xml:space="preserve"> masy startowej samolotu 450 kg wraz z </w:t>
      </w:r>
      <w:r w:rsidRPr="00F2797B">
        <w:rPr>
          <w:rFonts w:asciiTheme="minorHAnsi" w:hAnsiTheme="minorHAnsi" w:cstheme="minorHAnsi"/>
          <w:sz w:val="22"/>
          <w:szCs w:val="22"/>
        </w:rPr>
        <w:t xml:space="preserve">wagą baterii </w:t>
      </w:r>
    </w:p>
    <w:p w14:paraId="7EF3D54C" w14:textId="2F4A82E2" w:rsidR="00762A2F" w:rsidRPr="00F2797B" w:rsidRDefault="00762A2F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F2797B">
        <w:rPr>
          <w:rFonts w:asciiTheme="minorHAnsi" w:hAnsiTheme="minorHAnsi" w:cstheme="minorHAnsi"/>
          <w:sz w:val="22"/>
          <w:szCs w:val="22"/>
        </w:rPr>
        <w:t xml:space="preserve">rozpiętość skrzydeł nie większa </w:t>
      </w:r>
      <w:r w:rsidR="005675AC" w:rsidRPr="00F2797B">
        <w:rPr>
          <w:rFonts w:asciiTheme="minorHAnsi" w:hAnsiTheme="minorHAnsi" w:cstheme="minorHAnsi"/>
          <w:sz w:val="22"/>
          <w:szCs w:val="22"/>
        </w:rPr>
        <w:t xml:space="preserve">niż </w:t>
      </w:r>
      <w:r w:rsidRPr="00F2797B">
        <w:rPr>
          <w:rFonts w:asciiTheme="minorHAnsi" w:hAnsiTheme="minorHAnsi" w:cstheme="minorHAnsi"/>
          <w:sz w:val="22"/>
          <w:szCs w:val="22"/>
        </w:rPr>
        <w:t>11 m</w:t>
      </w:r>
    </w:p>
    <w:p w14:paraId="6B4AC269" w14:textId="59E0ABEA" w:rsidR="00762A2F" w:rsidRPr="00F2797B" w:rsidRDefault="00762A2F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F2797B">
        <w:rPr>
          <w:rFonts w:asciiTheme="minorHAnsi" w:hAnsiTheme="minorHAnsi" w:cstheme="minorHAnsi"/>
          <w:sz w:val="22"/>
          <w:szCs w:val="22"/>
        </w:rPr>
        <w:t xml:space="preserve">długość samolotu </w:t>
      </w:r>
      <w:r w:rsidR="00450295" w:rsidRPr="00F2797B">
        <w:rPr>
          <w:rFonts w:asciiTheme="minorHAnsi" w:hAnsiTheme="minorHAnsi" w:cstheme="minorHAnsi"/>
          <w:sz w:val="22"/>
          <w:szCs w:val="22"/>
        </w:rPr>
        <w:t xml:space="preserve">nie większa niż </w:t>
      </w:r>
      <w:r w:rsidRPr="00F2797B">
        <w:rPr>
          <w:rFonts w:asciiTheme="minorHAnsi" w:hAnsiTheme="minorHAnsi" w:cstheme="minorHAnsi"/>
          <w:sz w:val="22"/>
          <w:szCs w:val="22"/>
        </w:rPr>
        <w:t>6,50 m</w:t>
      </w:r>
    </w:p>
    <w:p w14:paraId="2E113573" w14:textId="1EE22564" w:rsidR="00762A2F" w:rsidRPr="00F2797B" w:rsidRDefault="00762A2F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F2797B">
        <w:rPr>
          <w:rFonts w:asciiTheme="minorHAnsi" w:hAnsiTheme="minorHAnsi" w:cstheme="minorHAnsi"/>
          <w:sz w:val="22"/>
          <w:szCs w:val="22"/>
        </w:rPr>
        <w:t xml:space="preserve">wysokość samolotu </w:t>
      </w:r>
      <w:r w:rsidR="00450295" w:rsidRPr="00F2797B">
        <w:rPr>
          <w:rFonts w:asciiTheme="minorHAnsi" w:hAnsiTheme="minorHAnsi" w:cstheme="minorHAnsi"/>
          <w:sz w:val="22"/>
          <w:szCs w:val="22"/>
        </w:rPr>
        <w:t xml:space="preserve">nie większa niż </w:t>
      </w:r>
      <w:r w:rsidRPr="00F2797B">
        <w:rPr>
          <w:rFonts w:asciiTheme="minorHAnsi" w:hAnsiTheme="minorHAnsi" w:cstheme="minorHAnsi"/>
          <w:sz w:val="22"/>
          <w:szCs w:val="22"/>
        </w:rPr>
        <w:t>2,10 m</w:t>
      </w:r>
    </w:p>
    <w:p w14:paraId="653C47A1" w14:textId="5F27CFC7" w:rsidR="00762A2F" w:rsidRPr="00F2797B" w:rsidRDefault="00450295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F2797B">
        <w:rPr>
          <w:rFonts w:asciiTheme="minorHAnsi" w:hAnsiTheme="minorHAnsi" w:cstheme="minorHAnsi"/>
          <w:sz w:val="22"/>
          <w:szCs w:val="22"/>
        </w:rPr>
        <w:t xml:space="preserve">wyposażenie w </w:t>
      </w:r>
      <w:r w:rsidR="00762A2F" w:rsidRPr="00F2797B">
        <w:rPr>
          <w:rFonts w:asciiTheme="minorHAnsi" w:hAnsiTheme="minorHAnsi" w:cstheme="minorHAnsi"/>
          <w:sz w:val="22"/>
          <w:szCs w:val="22"/>
        </w:rPr>
        <w:t xml:space="preserve">mobilną ładowarkę dedykowaną do samolotu </w:t>
      </w:r>
    </w:p>
    <w:p w14:paraId="08B8AB9F" w14:textId="28DB95BD" w:rsidR="00794083" w:rsidRPr="00F2797B" w:rsidRDefault="00450295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F2797B">
        <w:rPr>
          <w:rFonts w:asciiTheme="minorHAnsi" w:hAnsiTheme="minorHAnsi" w:cstheme="minorHAnsi"/>
          <w:sz w:val="22"/>
          <w:szCs w:val="22"/>
        </w:rPr>
        <w:t>dwa miejsc</w:t>
      </w:r>
      <w:r w:rsidR="00794083" w:rsidRPr="00F2797B">
        <w:rPr>
          <w:rFonts w:asciiTheme="minorHAnsi" w:hAnsiTheme="minorHAnsi" w:cstheme="minorHAnsi"/>
          <w:sz w:val="22"/>
          <w:szCs w:val="22"/>
        </w:rPr>
        <w:t xml:space="preserve">a - </w:t>
      </w:r>
      <w:r w:rsidR="00762A2F" w:rsidRPr="00F2797B">
        <w:rPr>
          <w:rFonts w:asciiTheme="minorHAnsi" w:hAnsiTheme="minorHAnsi" w:cstheme="minorHAnsi"/>
          <w:sz w:val="22"/>
          <w:szCs w:val="22"/>
        </w:rPr>
        <w:t>pilot + instruktor/uczeń</w:t>
      </w:r>
    </w:p>
    <w:p w14:paraId="6DE148E4" w14:textId="76B644B7" w:rsidR="00794083" w:rsidRDefault="00762A2F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 xml:space="preserve">konstrukcja lekkiej kabiny </w:t>
      </w:r>
    </w:p>
    <w:p w14:paraId="5494D6EF" w14:textId="0B0C31DB" w:rsidR="00762A2F" w:rsidRDefault="00762A2F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>łatwy dostęp do urządzeń awionicznych i zespołu napędowego</w:t>
      </w:r>
    </w:p>
    <w:p w14:paraId="2C5AA5C8" w14:textId="18FA04EF" w:rsidR="00EE0FA8" w:rsidRPr="00762A2F" w:rsidRDefault="00EE0FA8" w:rsidP="00762A2F">
      <w:pPr>
        <w:pStyle w:val="Domynie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oznakowanie CE.</w:t>
      </w:r>
    </w:p>
    <w:p w14:paraId="6D067ACB" w14:textId="77777777" w:rsidR="00762A2F" w:rsidRPr="00762A2F" w:rsidRDefault="00762A2F" w:rsidP="00762A2F">
      <w:pPr>
        <w:pStyle w:val="Domynie"/>
        <w:rPr>
          <w:rFonts w:asciiTheme="minorHAnsi" w:hAnsiTheme="minorHAnsi" w:cstheme="minorHAnsi"/>
          <w:sz w:val="22"/>
          <w:szCs w:val="22"/>
        </w:rPr>
      </w:pPr>
    </w:p>
    <w:p w14:paraId="2CA1B422" w14:textId="77777777" w:rsidR="00762A2F" w:rsidRPr="00762A2F" w:rsidRDefault="00762A2F" w:rsidP="00762A2F">
      <w:pPr>
        <w:pStyle w:val="Domynie"/>
        <w:rPr>
          <w:rFonts w:asciiTheme="minorHAnsi" w:hAnsiTheme="minorHAnsi" w:cstheme="minorHAnsi"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>Pozostałe wymagania dotyczące realizacji przedmiotu zamówienia:</w:t>
      </w:r>
    </w:p>
    <w:p w14:paraId="528855E4" w14:textId="77777777" w:rsidR="00762A2F" w:rsidRPr="00762A2F" w:rsidRDefault="00762A2F" w:rsidP="00794083">
      <w:pPr>
        <w:pStyle w:val="Domynie"/>
        <w:numPr>
          <w:ilvl w:val="0"/>
          <w:numId w:val="29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762A2F">
        <w:rPr>
          <w:rFonts w:asciiTheme="minorHAnsi" w:hAnsiTheme="minorHAnsi" w:cstheme="minorHAnsi"/>
          <w:sz w:val="22"/>
          <w:szCs w:val="22"/>
        </w:rPr>
        <w:t>Samolot musi być fabrycznie nowy, wyprodukowany nie wcześniej niż w 2024 r.</w:t>
      </w:r>
      <w:r w:rsidRPr="00762A2F">
        <w:rPr>
          <w:rFonts w:asciiTheme="minorHAnsi" w:hAnsiTheme="minorHAnsi" w:cstheme="minorHAnsi"/>
          <w:bCs/>
          <w:sz w:val="22"/>
          <w:szCs w:val="22"/>
        </w:rPr>
        <w:t xml:space="preserve">, wolny od wszelkich wad i uszkodzeń, bez wcześniejszej eksploatacji i nie może być przedmiotem praw osób trzecich.   </w:t>
      </w:r>
    </w:p>
    <w:p w14:paraId="18F42803" w14:textId="585B3B83" w:rsidR="00CC7E68" w:rsidRDefault="00762A2F" w:rsidP="00F0659D">
      <w:pPr>
        <w:pStyle w:val="Domynie"/>
        <w:numPr>
          <w:ilvl w:val="0"/>
          <w:numId w:val="29"/>
        </w:numPr>
        <w:ind w:left="709"/>
        <w:rPr>
          <w:rFonts w:asciiTheme="minorHAnsi" w:hAnsiTheme="minorHAnsi" w:cstheme="minorHAnsi"/>
          <w:b/>
          <w:sz w:val="22"/>
          <w:szCs w:val="22"/>
        </w:rPr>
      </w:pPr>
      <w:r w:rsidRPr="00CA1A7B">
        <w:rPr>
          <w:rFonts w:asciiTheme="minorHAnsi" w:hAnsiTheme="minorHAnsi" w:cstheme="minorHAnsi"/>
          <w:b/>
          <w:sz w:val="22"/>
          <w:szCs w:val="22"/>
        </w:rPr>
        <w:t xml:space="preserve">Wykonawca dostarczy wraz z </w:t>
      </w:r>
      <w:r w:rsidR="00D03C5B" w:rsidRPr="00CA1A7B">
        <w:rPr>
          <w:rFonts w:asciiTheme="minorHAnsi" w:hAnsiTheme="minorHAnsi" w:cstheme="minorHAnsi"/>
          <w:b/>
          <w:sz w:val="22"/>
          <w:szCs w:val="22"/>
        </w:rPr>
        <w:t>samolotem</w:t>
      </w:r>
      <w:r w:rsidRPr="00CA1A7B">
        <w:rPr>
          <w:rFonts w:asciiTheme="minorHAnsi" w:hAnsiTheme="minorHAnsi" w:cstheme="minorHAnsi"/>
          <w:b/>
          <w:sz w:val="22"/>
          <w:szCs w:val="22"/>
        </w:rPr>
        <w:t xml:space="preserve"> instrukcję </w:t>
      </w:r>
      <w:r w:rsidR="00FD67E7" w:rsidRPr="00CA1A7B">
        <w:rPr>
          <w:rFonts w:asciiTheme="minorHAnsi" w:hAnsiTheme="minorHAnsi" w:cstheme="minorHAnsi"/>
          <w:b/>
          <w:sz w:val="22"/>
          <w:szCs w:val="22"/>
        </w:rPr>
        <w:t>obsługi technicznej</w:t>
      </w:r>
      <w:r w:rsidR="00C81769" w:rsidRPr="00CA1A7B">
        <w:rPr>
          <w:rFonts w:asciiTheme="minorHAnsi" w:hAnsiTheme="minorHAnsi" w:cstheme="minorHAnsi"/>
          <w:b/>
          <w:sz w:val="22"/>
          <w:szCs w:val="22"/>
        </w:rPr>
        <w:t xml:space="preserve"> w języku polskim</w:t>
      </w:r>
      <w:r w:rsidR="006E3954" w:rsidRPr="00CA1A7B">
        <w:rPr>
          <w:rFonts w:asciiTheme="minorHAnsi" w:hAnsiTheme="minorHAnsi" w:cstheme="minorHAnsi"/>
          <w:b/>
          <w:sz w:val="22"/>
          <w:szCs w:val="22"/>
        </w:rPr>
        <w:t xml:space="preserve"> i/lub angielskim </w:t>
      </w:r>
      <w:r w:rsidR="00FD67E7" w:rsidRPr="00CA1A7B">
        <w:rPr>
          <w:rFonts w:asciiTheme="minorHAnsi" w:hAnsiTheme="minorHAnsi" w:cstheme="minorHAnsi"/>
          <w:b/>
          <w:sz w:val="22"/>
          <w:szCs w:val="22"/>
        </w:rPr>
        <w:t xml:space="preserve"> i program obsługi technicznej</w:t>
      </w:r>
      <w:r w:rsidR="00C81769" w:rsidRPr="00CA1A7B">
        <w:rPr>
          <w:rFonts w:asciiTheme="minorHAnsi" w:hAnsiTheme="minorHAnsi" w:cstheme="minorHAnsi"/>
          <w:b/>
          <w:sz w:val="22"/>
          <w:szCs w:val="22"/>
        </w:rPr>
        <w:t xml:space="preserve"> w języku polskim</w:t>
      </w:r>
      <w:r w:rsidR="006E3954" w:rsidRPr="00CA1A7B">
        <w:rPr>
          <w:b/>
        </w:rPr>
        <w:t xml:space="preserve"> </w:t>
      </w:r>
      <w:r w:rsidR="006E3954" w:rsidRPr="00CA1A7B">
        <w:rPr>
          <w:rFonts w:asciiTheme="minorHAnsi" w:hAnsiTheme="minorHAnsi" w:cstheme="minorHAnsi"/>
          <w:b/>
          <w:sz w:val="22"/>
          <w:szCs w:val="22"/>
        </w:rPr>
        <w:t xml:space="preserve">i/lub angielskim </w:t>
      </w:r>
      <w:r w:rsidRPr="00CA1A7B">
        <w:rPr>
          <w:rFonts w:asciiTheme="minorHAnsi" w:hAnsiTheme="minorHAnsi" w:cstheme="minorHAnsi"/>
          <w:b/>
          <w:sz w:val="22"/>
          <w:szCs w:val="22"/>
        </w:rPr>
        <w:t>oraz co najmniej 2 skrzynki narzędziowe do wykonywania podstawowej obsługi</w:t>
      </w:r>
      <w:r w:rsidR="00624BCF" w:rsidRPr="00CA1A7B">
        <w:rPr>
          <w:rFonts w:asciiTheme="minorHAnsi" w:hAnsiTheme="minorHAnsi" w:cstheme="minorHAnsi"/>
          <w:b/>
          <w:sz w:val="22"/>
          <w:szCs w:val="22"/>
        </w:rPr>
        <w:t xml:space="preserve"> oraz </w:t>
      </w:r>
      <w:r w:rsidR="003D7CF2" w:rsidRPr="00CA1A7B">
        <w:rPr>
          <w:rFonts w:asciiTheme="minorHAnsi" w:hAnsiTheme="minorHAnsi" w:cstheme="minorHAnsi"/>
          <w:b/>
          <w:sz w:val="22"/>
          <w:szCs w:val="22"/>
        </w:rPr>
        <w:t xml:space="preserve">tester układu </w:t>
      </w:r>
      <w:r w:rsidR="00CA1A7B" w:rsidRPr="00CA1A7B">
        <w:rPr>
          <w:rFonts w:asciiTheme="minorHAnsi" w:hAnsiTheme="minorHAnsi" w:cstheme="minorHAnsi"/>
          <w:b/>
          <w:sz w:val="22"/>
          <w:szCs w:val="22"/>
        </w:rPr>
        <w:t>układu pitot static (1 szt.)</w:t>
      </w:r>
      <w:r w:rsidR="00CA1A7B">
        <w:rPr>
          <w:rFonts w:asciiTheme="minorHAnsi" w:hAnsiTheme="minorHAnsi" w:cstheme="minorHAnsi"/>
          <w:b/>
          <w:sz w:val="22"/>
          <w:szCs w:val="22"/>
        </w:rPr>
        <w:t xml:space="preserve">. W skład </w:t>
      </w:r>
      <w:r w:rsidR="007C3B9E">
        <w:rPr>
          <w:rFonts w:asciiTheme="minorHAnsi" w:hAnsiTheme="minorHAnsi" w:cstheme="minorHAnsi"/>
          <w:b/>
          <w:sz w:val="22"/>
          <w:szCs w:val="22"/>
        </w:rPr>
        <w:t>jednej skrzynki narzędziowej musi wchodzić co najmniej:</w:t>
      </w:r>
    </w:p>
    <w:p w14:paraId="6615FDDA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Komplet kluczy płasko-oczkowych metrycznych od 6 do 32,</w:t>
      </w:r>
    </w:p>
    <w:p w14:paraId="74B8778C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Komplet kluczy płasko-oczkowych calowych od ¼ do 1,</w:t>
      </w:r>
    </w:p>
    <w:p w14:paraId="63CF3084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Komplet kluczy nasadowych metrycznych od 6 do 32,</w:t>
      </w:r>
    </w:p>
    <w:p w14:paraId="1E851F22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Komplet kluczy nasadowych calowych od ¼ do 1,</w:t>
      </w:r>
    </w:p>
    <w:p w14:paraId="74081365" w14:textId="162EBA4D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Zestaw kluczy typu torx</w:t>
      </w:r>
      <w:r w:rsidR="00BA7ED8">
        <w:rPr>
          <w:rFonts w:asciiTheme="minorHAnsi" w:hAnsiTheme="minorHAnsi" w:cstheme="minorHAnsi"/>
          <w:sz w:val="22"/>
          <w:szCs w:val="22"/>
        </w:rPr>
        <w:t xml:space="preserve"> </w:t>
      </w:r>
      <w:r w:rsidR="00BB23E7">
        <w:rPr>
          <w:rFonts w:asciiTheme="minorHAnsi" w:hAnsiTheme="minorHAnsi" w:cstheme="minorHAnsi"/>
          <w:sz w:val="22"/>
          <w:szCs w:val="22"/>
        </w:rPr>
        <w:t>(minimum 12 szt. różnych rozmiarów)</w:t>
      </w:r>
      <w:r w:rsidRPr="00BA7ED8">
        <w:rPr>
          <w:rFonts w:asciiTheme="minorHAnsi" w:hAnsiTheme="minorHAnsi" w:cstheme="minorHAnsi"/>
          <w:sz w:val="22"/>
          <w:szCs w:val="22"/>
        </w:rPr>
        <w:t>,</w:t>
      </w:r>
    </w:p>
    <w:p w14:paraId="74DD04CC" w14:textId="1A1BAB44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Zestaw kluczy imbusowych</w:t>
      </w:r>
      <w:r w:rsidR="00BB23E7">
        <w:rPr>
          <w:rFonts w:asciiTheme="minorHAnsi" w:hAnsiTheme="minorHAnsi" w:cstheme="minorHAnsi"/>
          <w:sz w:val="22"/>
          <w:szCs w:val="22"/>
        </w:rPr>
        <w:t xml:space="preserve"> (minimum 12 szt. różnych rozmiarów)</w:t>
      </w:r>
      <w:r w:rsidRPr="00BA7ED8">
        <w:rPr>
          <w:rFonts w:asciiTheme="minorHAnsi" w:hAnsiTheme="minorHAnsi" w:cstheme="minorHAnsi"/>
          <w:sz w:val="22"/>
          <w:szCs w:val="22"/>
        </w:rPr>
        <w:t>,</w:t>
      </w:r>
    </w:p>
    <w:p w14:paraId="5E0DF0BB" w14:textId="10ED61BE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Zestaw wkrętaków</w:t>
      </w:r>
      <w:r w:rsidR="00BB23E7">
        <w:rPr>
          <w:rFonts w:asciiTheme="minorHAnsi" w:hAnsiTheme="minorHAnsi" w:cstheme="minorHAnsi"/>
          <w:sz w:val="22"/>
          <w:szCs w:val="22"/>
        </w:rPr>
        <w:t xml:space="preserve"> (minimum 6 szt. płaskich różnych rozmiarów i 6 szt. krzyżakowych różnych rozmiarów)</w:t>
      </w:r>
      <w:r w:rsidRPr="00BA7ED8">
        <w:rPr>
          <w:rFonts w:asciiTheme="minorHAnsi" w:hAnsiTheme="minorHAnsi" w:cstheme="minorHAnsi"/>
          <w:sz w:val="22"/>
          <w:szCs w:val="22"/>
        </w:rPr>
        <w:t>,</w:t>
      </w:r>
    </w:p>
    <w:p w14:paraId="57D9220E" w14:textId="6F2A504A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Zestaw płaskoszczypiec</w:t>
      </w:r>
      <w:r w:rsidR="00BB23E7">
        <w:rPr>
          <w:rFonts w:asciiTheme="minorHAnsi" w:hAnsiTheme="minorHAnsi" w:cstheme="minorHAnsi"/>
          <w:sz w:val="22"/>
          <w:szCs w:val="22"/>
        </w:rPr>
        <w:t xml:space="preserve"> (minimum </w:t>
      </w:r>
      <w:r w:rsidR="00D15C50">
        <w:rPr>
          <w:rFonts w:asciiTheme="minorHAnsi" w:hAnsiTheme="minorHAnsi" w:cstheme="minorHAnsi"/>
          <w:sz w:val="22"/>
          <w:szCs w:val="22"/>
        </w:rPr>
        <w:t>3</w:t>
      </w:r>
      <w:r w:rsidR="00BB23E7">
        <w:rPr>
          <w:rFonts w:asciiTheme="minorHAnsi" w:hAnsiTheme="minorHAnsi" w:cstheme="minorHAnsi"/>
          <w:sz w:val="22"/>
          <w:szCs w:val="22"/>
        </w:rPr>
        <w:t xml:space="preserve"> szt.)</w:t>
      </w:r>
      <w:r w:rsidRPr="00BA7ED8">
        <w:rPr>
          <w:rFonts w:asciiTheme="minorHAnsi" w:hAnsiTheme="minorHAnsi" w:cstheme="minorHAnsi"/>
          <w:sz w:val="22"/>
          <w:szCs w:val="22"/>
        </w:rPr>
        <w:t>,</w:t>
      </w:r>
    </w:p>
    <w:p w14:paraId="3FFC510C" w14:textId="472B3EEF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Zestaw ściągaczy do pierścieni segera</w:t>
      </w:r>
      <w:r w:rsidR="00D15C50">
        <w:rPr>
          <w:rFonts w:asciiTheme="minorHAnsi" w:hAnsiTheme="minorHAnsi" w:cstheme="minorHAnsi"/>
          <w:sz w:val="22"/>
          <w:szCs w:val="22"/>
        </w:rPr>
        <w:t xml:space="preserve"> (minimum 4 szt.)</w:t>
      </w:r>
      <w:r w:rsidRPr="00BA7ED8">
        <w:rPr>
          <w:rFonts w:asciiTheme="minorHAnsi" w:hAnsiTheme="minorHAnsi" w:cstheme="minorHAnsi"/>
          <w:sz w:val="22"/>
          <w:szCs w:val="22"/>
        </w:rPr>
        <w:t>,</w:t>
      </w:r>
    </w:p>
    <w:p w14:paraId="4DBE0AA8" w14:textId="76F9B6CC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Zestaw podstawowych narzędzi ślusarskich</w:t>
      </w:r>
      <w:r w:rsidR="00D15C50">
        <w:rPr>
          <w:rFonts w:asciiTheme="minorHAnsi" w:hAnsiTheme="minorHAnsi" w:cstheme="minorHAnsi"/>
          <w:sz w:val="22"/>
          <w:szCs w:val="22"/>
        </w:rPr>
        <w:t xml:space="preserve"> (minimum pilniki, dłuta – łącznie 6 szt. w różnych rodzajów)</w:t>
      </w:r>
      <w:r w:rsidRPr="00BA7ED8">
        <w:rPr>
          <w:rFonts w:asciiTheme="minorHAnsi" w:hAnsiTheme="minorHAnsi" w:cstheme="minorHAnsi"/>
          <w:sz w:val="22"/>
          <w:szCs w:val="22"/>
        </w:rPr>
        <w:t>,</w:t>
      </w:r>
    </w:p>
    <w:p w14:paraId="0EABABF2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Manometr,</w:t>
      </w:r>
    </w:p>
    <w:p w14:paraId="6AF01F61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Multimetr,</w:t>
      </w:r>
    </w:p>
    <w:p w14:paraId="18F0BC7C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Suwmiarka,</w:t>
      </w:r>
    </w:p>
    <w:p w14:paraId="667B986B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Wkrętarka akumulatorowa z kompletem bitów,</w:t>
      </w:r>
    </w:p>
    <w:p w14:paraId="2E9323A1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Tester akumulatorów,</w:t>
      </w:r>
    </w:p>
    <w:p w14:paraId="5DCA9A66" w14:textId="77777777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Szczelinomierz,</w:t>
      </w:r>
    </w:p>
    <w:p w14:paraId="40921CC3" w14:textId="0162BAAD" w:rsidR="00223E22" w:rsidRPr="00BA7ED8" w:rsidRDefault="00223E22" w:rsidP="00223E22">
      <w:pPr>
        <w:numPr>
          <w:ilvl w:val="0"/>
          <w:numId w:val="39"/>
        </w:numPr>
        <w:suppressAutoHyphens w:val="0"/>
        <w:ind w:left="1843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BA7ED8">
        <w:rPr>
          <w:rFonts w:asciiTheme="minorHAnsi" w:hAnsiTheme="minorHAnsi" w:cstheme="minorHAnsi"/>
          <w:sz w:val="22"/>
          <w:szCs w:val="22"/>
        </w:rPr>
        <w:t>Kątomierz elektroniczny</w:t>
      </w:r>
      <w:r w:rsidR="00D15C50">
        <w:rPr>
          <w:rFonts w:asciiTheme="minorHAnsi" w:hAnsiTheme="minorHAnsi" w:cstheme="minorHAnsi"/>
          <w:sz w:val="22"/>
          <w:szCs w:val="22"/>
        </w:rPr>
        <w:t>.</w:t>
      </w:r>
    </w:p>
    <w:p w14:paraId="54F7BEC8" w14:textId="173E1A85" w:rsidR="00762A2F" w:rsidRPr="00CC7E68" w:rsidRDefault="00762A2F" w:rsidP="00F0659D">
      <w:pPr>
        <w:pStyle w:val="Domynie"/>
        <w:numPr>
          <w:ilvl w:val="0"/>
          <w:numId w:val="29"/>
        </w:numPr>
        <w:ind w:left="709"/>
        <w:rPr>
          <w:rFonts w:asciiTheme="minorHAnsi" w:hAnsiTheme="minorHAnsi" w:cstheme="minorHAnsi"/>
          <w:bCs/>
          <w:sz w:val="22"/>
          <w:szCs w:val="22"/>
        </w:rPr>
      </w:pPr>
      <w:r w:rsidRPr="00CC7E68">
        <w:rPr>
          <w:rFonts w:asciiTheme="minorHAnsi" w:hAnsiTheme="minorHAnsi" w:cstheme="minorHAnsi"/>
          <w:sz w:val="22"/>
          <w:szCs w:val="22"/>
        </w:rPr>
        <w:t>Zamawiający wymaga dostawy pod adres: Lotnisko 40, 40-271 Katowice (Lotnisko Muchowiec).</w:t>
      </w:r>
    </w:p>
    <w:p w14:paraId="3F5EF1BF" w14:textId="19797462" w:rsidR="00762A2F" w:rsidRPr="00762A2F" w:rsidRDefault="00762A2F" w:rsidP="00794083">
      <w:pPr>
        <w:pStyle w:val="Domynie"/>
        <w:numPr>
          <w:ilvl w:val="0"/>
          <w:numId w:val="29"/>
        </w:numPr>
        <w:ind w:left="709"/>
        <w:rPr>
          <w:rFonts w:asciiTheme="minorHAnsi" w:hAnsiTheme="minorHAnsi" w:cstheme="minorHAnsi"/>
          <w:bCs/>
          <w:sz w:val="22"/>
          <w:szCs w:val="22"/>
        </w:rPr>
      </w:pPr>
      <w:r w:rsidRPr="00762A2F">
        <w:rPr>
          <w:rFonts w:asciiTheme="minorHAnsi" w:hAnsiTheme="minorHAnsi" w:cstheme="minorHAnsi"/>
          <w:bCs/>
          <w:sz w:val="22"/>
          <w:szCs w:val="22"/>
        </w:rPr>
        <w:lastRenderedPageBreak/>
        <w:t>Przedmiot zamówienia będzie przeznaczony na potrzeby projektu „Szkoła wysokich lotów! Sprawiedliwa transformacja dzięki wysokim kwalifikacjom zawodowym uczniów i uczennic w Technikum Lotniczego ZDZ w Katowicach” i będzie wykorzystywany przez Uczniów i Uczennice Technikum</w:t>
      </w:r>
      <w:r w:rsidR="00D03C5B">
        <w:rPr>
          <w:rFonts w:asciiTheme="minorHAnsi" w:hAnsiTheme="minorHAnsi" w:cstheme="minorHAnsi"/>
          <w:bCs/>
          <w:sz w:val="22"/>
          <w:szCs w:val="22"/>
        </w:rPr>
        <w:t xml:space="preserve"> ( w tym osoby niepełnoletnie)</w:t>
      </w:r>
      <w:r w:rsidRPr="00762A2F">
        <w:rPr>
          <w:rFonts w:asciiTheme="minorHAnsi" w:hAnsiTheme="minorHAnsi" w:cstheme="minorHAnsi"/>
          <w:bCs/>
          <w:sz w:val="22"/>
          <w:szCs w:val="22"/>
        </w:rPr>
        <w:t xml:space="preserve">.  </w:t>
      </w:r>
    </w:p>
    <w:p w14:paraId="386D063A" w14:textId="2892567E" w:rsidR="00762A2F" w:rsidRDefault="00762A2F" w:rsidP="00794083">
      <w:pPr>
        <w:pStyle w:val="Domynie"/>
        <w:numPr>
          <w:ilvl w:val="0"/>
          <w:numId w:val="29"/>
        </w:numPr>
        <w:ind w:left="709"/>
        <w:rPr>
          <w:rFonts w:asciiTheme="minorHAnsi" w:hAnsiTheme="minorHAnsi" w:cstheme="minorHAnsi"/>
          <w:bCs/>
          <w:sz w:val="22"/>
          <w:szCs w:val="22"/>
        </w:rPr>
      </w:pPr>
      <w:r w:rsidRPr="00762A2F">
        <w:rPr>
          <w:rFonts w:asciiTheme="minorHAnsi" w:hAnsiTheme="minorHAnsi" w:cstheme="minorHAnsi"/>
          <w:bCs/>
          <w:sz w:val="22"/>
          <w:szCs w:val="22"/>
        </w:rPr>
        <w:t xml:space="preserve">Wraz z dostawą Wykonawca zobowiązany jest załączyć </w:t>
      </w:r>
      <w:r w:rsidR="00B800B1">
        <w:rPr>
          <w:rFonts w:asciiTheme="minorHAnsi" w:hAnsiTheme="minorHAnsi" w:cstheme="minorHAnsi"/>
          <w:bCs/>
          <w:sz w:val="22"/>
          <w:szCs w:val="22"/>
        </w:rPr>
        <w:t xml:space="preserve">co najmniej </w:t>
      </w:r>
      <w:r w:rsidRPr="00762A2F">
        <w:rPr>
          <w:rFonts w:asciiTheme="minorHAnsi" w:hAnsiTheme="minorHAnsi" w:cstheme="minorHAnsi"/>
          <w:bCs/>
          <w:sz w:val="22"/>
          <w:szCs w:val="22"/>
        </w:rPr>
        <w:t>kartę gwarancyjną</w:t>
      </w:r>
      <w:r w:rsidR="00B800B1">
        <w:rPr>
          <w:rFonts w:asciiTheme="minorHAnsi" w:hAnsiTheme="minorHAnsi" w:cstheme="minorHAnsi"/>
          <w:bCs/>
          <w:sz w:val="22"/>
          <w:szCs w:val="22"/>
        </w:rPr>
        <w:t xml:space="preserve"> producenta</w:t>
      </w:r>
      <w:r w:rsidRPr="00762A2F">
        <w:rPr>
          <w:rFonts w:asciiTheme="minorHAnsi" w:hAnsiTheme="minorHAnsi" w:cstheme="minorHAnsi"/>
          <w:bCs/>
          <w:sz w:val="22"/>
          <w:szCs w:val="22"/>
        </w:rPr>
        <w:t xml:space="preserve"> w języku polskim i/lub angielskim, w wersji papierowej (1 egzemplarz). </w:t>
      </w:r>
    </w:p>
    <w:p w14:paraId="5A22F673" w14:textId="77777777" w:rsidR="00FB29E9" w:rsidRDefault="00FB29E9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2BE2BF9" w14:textId="015E9F65" w:rsidR="00220975" w:rsidRPr="00B852D0" w:rsidRDefault="00220975" w:rsidP="00790700">
      <w:pPr>
        <w:pStyle w:val="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0975">
        <w:rPr>
          <w:rFonts w:asciiTheme="minorHAnsi" w:hAnsiTheme="minorHAnsi" w:cstheme="minorHAnsi"/>
          <w:sz w:val="22"/>
          <w:szCs w:val="22"/>
        </w:rPr>
        <w:t>W odniesieniu do dokumentacji (instrukcje obsługi, karty gwarancyjne itp.) Zamawiający wymaga z</w:t>
      </w:r>
      <w:r w:rsidRPr="00B852D0">
        <w:rPr>
          <w:rFonts w:asciiTheme="minorHAnsi" w:hAnsiTheme="minorHAnsi" w:cstheme="minorHAnsi"/>
          <w:sz w:val="22"/>
          <w:szCs w:val="22"/>
        </w:rPr>
        <w:t>minimalizowania zużycia zasob</w:t>
      </w:r>
      <w:r w:rsidRPr="00B852D0">
        <w:rPr>
          <w:rFonts w:asciiTheme="minorHAnsi" w:hAnsiTheme="minorHAnsi" w:cstheme="minorHAnsi" w:hint="eastAsia"/>
          <w:sz w:val="22"/>
          <w:szCs w:val="22"/>
        </w:rPr>
        <w:t>ó</w:t>
      </w:r>
      <w:r w:rsidRPr="00B852D0">
        <w:rPr>
          <w:rFonts w:asciiTheme="minorHAnsi" w:hAnsiTheme="minorHAnsi" w:cstheme="minorHAnsi"/>
          <w:sz w:val="22"/>
          <w:szCs w:val="22"/>
        </w:rPr>
        <w:t>w w postaci papieru, toner</w:t>
      </w:r>
      <w:r w:rsidRPr="00B852D0">
        <w:rPr>
          <w:rFonts w:asciiTheme="minorHAnsi" w:hAnsiTheme="minorHAnsi" w:cstheme="minorHAnsi" w:hint="eastAsia"/>
          <w:sz w:val="22"/>
          <w:szCs w:val="22"/>
        </w:rPr>
        <w:t>ó</w:t>
      </w:r>
      <w:r w:rsidRPr="00B852D0">
        <w:rPr>
          <w:rFonts w:asciiTheme="minorHAnsi" w:hAnsiTheme="minorHAnsi" w:cstheme="minorHAnsi"/>
          <w:sz w:val="22"/>
          <w:szCs w:val="22"/>
        </w:rPr>
        <w:t>w poprzez:</w:t>
      </w:r>
    </w:p>
    <w:p w14:paraId="74A9A361" w14:textId="621EEC2A" w:rsidR="00220975" w:rsidRPr="00790700" w:rsidRDefault="0020524B" w:rsidP="00790700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790700">
        <w:rPr>
          <w:rFonts w:asciiTheme="minorHAnsi" w:hAnsiTheme="minorHAnsi" w:cstheme="minorHAnsi"/>
          <w:sz w:val="22"/>
          <w:szCs w:val="22"/>
        </w:rPr>
        <w:t>o</w:t>
      </w:r>
      <w:r w:rsidR="00220975" w:rsidRPr="00790700">
        <w:rPr>
          <w:rFonts w:asciiTheme="minorHAnsi" w:hAnsiTheme="minorHAnsi" w:cstheme="minorHAnsi"/>
          <w:sz w:val="22"/>
          <w:szCs w:val="22"/>
        </w:rPr>
        <w:t>graniczenie ilości przekazanej dokumentacji do niezbędnego minimum,</w:t>
      </w:r>
    </w:p>
    <w:p w14:paraId="7D4768DE" w14:textId="02A9D558" w:rsidR="00220975" w:rsidRPr="00790700" w:rsidRDefault="00220975" w:rsidP="00790700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790700">
        <w:rPr>
          <w:rFonts w:asciiTheme="minorHAnsi" w:hAnsiTheme="minorHAnsi" w:cstheme="minorHAnsi"/>
          <w:sz w:val="22"/>
          <w:szCs w:val="22"/>
        </w:rPr>
        <w:t>o ile to możliwe z punktu widzenia prawnego przekazanie materiał</w:t>
      </w:r>
      <w:r w:rsidR="00790700" w:rsidRPr="00790700">
        <w:rPr>
          <w:rFonts w:asciiTheme="minorHAnsi" w:hAnsiTheme="minorHAnsi" w:cstheme="minorHAnsi"/>
          <w:sz w:val="22"/>
          <w:szCs w:val="22"/>
        </w:rPr>
        <w:t>ó</w:t>
      </w:r>
      <w:r w:rsidRPr="00790700">
        <w:rPr>
          <w:rFonts w:asciiTheme="minorHAnsi" w:hAnsiTheme="minorHAnsi" w:cstheme="minorHAnsi"/>
          <w:sz w:val="22"/>
          <w:szCs w:val="22"/>
        </w:rPr>
        <w:t>w w formie elektronicznej.</w:t>
      </w:r>
    </w:p>
    <w:p w14:paraId="04858930" w14:textId="1C85DD42" w:rsidR="00220975" w:rsidRPr="00790700" w:rsidRDefault="00220975" w:rsidP="00220975">
      <w:pPr>
        <w:rPr>
          <w:rFonts w:asciiTheme="minorHAnsi" w:eastAsia="Arial" w:hAnsiTheme="minorHAnsi" w:cstheme="minorHAnsi"/>
          <w:sz w:val="22"/>
          <w:szCs w:val="22"/>
        </w:rPr>
      </w:pPr>
    </w:p>
    <w:p w14:paraId="6415D4FF" w14:textId="77777777" w:rsidR="00220975" w:rsidRDefault="00220975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75E6BE" w14:textId="0F1DD836" w:rsidR="00B800B1" w:rsidRPr="00B852D0" w:rsidRDefault="00B800B1" w:rsidP="00DE261D">
      <w:pPr>
        <w:pStyle w:val="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GWARANCJA JAKOŚCI I RĘKOJMIA:</w:t>
      </w:r>
    </w:p>
    <w:p w14:paraId="5CD7D048" w14:textId="0754CF3F" w:rsidR="00DA34F3" w:rsidRPr="00DA34F3" w:rsidRDefault="00B800B1" w:rsidP="00DA34F3">
      <w:pPr>
        <w:pStyle w:val="WW-Domynie"/>
        <w:numPr>
          <w:ilvl w:val="3"/>
          <w:numId w:val="1"/>
        </w:numPr>
        <w:spacing w:line="276" w:lineRule="auto"/>
        <w:ind w:left="567" w:hanging="283"/>
        <w:jc w:val="both"/>
        <w:rPr>
          <w:rFonts w:ascii="Calibri" w:eastAsia="NSimSun" w:hAnsi="Calibri" w:cs="Calibri"/>
          <w:kern w:val="0"/>
          <w:sz w:val="22"/>
          <w:szCs w:val="22"/>
          <w:lang w:bidi="ar-SA"/>
        </w:rPr>
      </w:pPr>
      <w:r w:rsidRPr="00A3587B">
        <w:rPr>
          <w:rFonts w:ascii="Calibri" w:hAnsi="Calibri" w:cs="Calibri"/>
          <w:sz w:val="22"/>
          <w:szCs w:val="22"/>
        </w:rPr>
        <w:t>Wymagan</w:t>
      </w:r>
      <w:r>
        <w:rPr>
          <w:rFonts w:ascii="Calibri" w:hAnsi="Calibri" w:cs="Calibri"/>
          <w:sz w:val="22"/>
          <w:szCs w:val="22"/>
        </w:rPr>
        <w:t>y</w:t>
      </w:r>
      <w:r w:rsidRPr="00A3587B">
        <w:rPr>
          <w:rFonts w:ascii="Calibri" w:hAnsi="Calibri" w:cs="Calibri"/>
          <w:sz w:val="22"/>
          <w:szCs w:val="22"/>
        </w:rPr>
        <w:t xml:space="preserve"> termin </w:t>
      </w:r>
      <w:r>
        <w:rPr>
          <w:rFonts w:ascii="Calibri" w:hAnsi="Calibri" w:cs="Calibri"/>
          <w:sz w:val="22"/>
          <w:szCs w:val="22"/>
        </w:rPr>
        <w:t xml:space="preserve">odpowiedzialności </w:t>
      </w:r>
      <w:r w:rsidR="00DA34F3">
        <w:rPr>
          <w:rFonts w:ascii="Calibri" w:hAnsi="Calibri" w:cs="Calibri"/>
          <w:sz w:val="22"/>
          <w:szCs w:val="22"/>
        </w:rPr>
        <w:t xml:space="preserve">Wykonawcy </w:t>
      </w:r>
      <w:r>
        <w:rPr>
          <w:rFonts w:ascii="Calibri" w:hAnsi="Calibri" w:cs="Calibri"/>
          <w:sz w:val="22"/>
          <w:szCs w:val="22"/>
        </w:rPr>
        <w:t xml:space="preserve">z tytułu </w:t>
      </w:r>
      <w:r w:rsidRPr="004D5CFA">
        <w:rPr>
          <w:rFonts w:ascii="Calibri" w:hAnsi="Calibri" w:cs="Calibri"/>
          <w:sz w:val="22"/>
          <w:szCs w:val="22"/>
        </w:rPr>
        <w:t>rękojmi i gwarancji</w:t>
      </w:r>
      <w:r>
        <w:rPr>
          <w:rFonts w:ascii="Calibri" w:hAnsi="Calibri" w:cs="Calibri"/>
          <w:sz w:val="22"/>
          <w:szCs w:val="22"/>
        </w:rPr>
        <w:t xml:space="preserve"> jakości</w:t>
      </w:r>
      <w:r w:rsidRPr="004D5CFA">
        <w:rPr>
          <w:rFonts w:ascii="Calibri" w:hAnsi="Calibri" w:cs="Calibri"/>
          <w:sz w:val="22"/>
          <w:szCs w:val="22"/>
        </w:rPr>
        <w:t>: minimum 24 miesiące.</w:t>
      </w:r>
      <w:r w:rsidRPr="00263FD8">
        <w:rPr>
          <w:rFonts w:ascii="Calibri" w:hAnsi="Calibri" w:cs="Calibri"/>
          <w:sz w:val="22"/>
          <w:szCs w:val="22"/>
        </w:rPr>
        <w:t xml:space="preserve"> </w:t>
      </w:r>
      <w:r w:rsidR="00DA34F3">
        <w:rPr>
          <w:rFonts w:ascii="Calibri" w:hAnsi="Calibri" w:cs="Calibri"/>
          <w:sz w:val="22"/>
          <w:szCs w:val="22"/>
        </w:rPr>
        <w:t>Okres gwarancji jakości i rękojmi stanowi kryterium oceny ofert.</w:t>
      </w:r>
    </w:p>
    <w:p w14:paraId="653EA5D2" w14:textId="35E7F936" w:rsidR="00B800B1" w:rsidRPr="00DA34F3" w:rsidRDefault="00B800B1" w:rsidP="00DA34F3">
      <w:pPr>
        <w:pStyle w:val="WW-Domynie"/>
        <w:numPr>
          <w:ilvl w:val="0"/>
          <w:numId w:val="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Serwis</w:t>
      </w:r>
      <w:r>
        <w:rPr>
          <w:rFonts w:asciiTheme="minorHAnsi" w:hAnsiTheme="minorHAnsi" w:cstheme="minorHAnsi"/>
          <w:sz w:val="22"/>
          <w:szCs w:val="22"/>
        </w:rPr>
        <w:t xml:space="preserve"> w ramach gwarancji jakości i rękojmi</w:t>
      </w:r>
      <w:r w:rsidR="00DA34F3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DE261D">
        <w:rPr>
          <w:rFonts w:asciiTheme="minorHAnsi" w:hAnsiTheme="minorHAnsi" w:cstheme="minorHAnsi"/>
          <w:sz w:val="22"/>
          <w:szCs w:val="22"/>
        </w:rPr>
        <w:t xml:space="preserve">: </w:t>
      </w:r>
      <w:r w:rsidRPr="00DA34F3">
        <w:rPr>
          <w:rFonts w:asciiTheme="minorHAnsi" w:hAnsiTheme="minorHAnsi" w:cstheme="minorHAnsi"/>
          <w:sz w:val="22"/>
          <w:szCs w:val="22"/>
        </w:rPr>
        <w:t xml:space="preserve">Wykonawca zapewni serwisowanie dostarczonego </w:t>
      </w:r>
      <w:r w:rsidR="00DA34F3">
        <w:rPr>
          <w:rFonts w:asciiTheme="minorHAnsi" w:hAnsiTheme="minorHAnsi" w:cstheme="minorHAnsi"/>
          <w:sz w:val="22"/>
          <w:szCs w:val="22"/>
        </w:rPr>
        <w:t xml:space="preserve">samolotu </w:t>
      </w:r>
      <w:r w:rsidRPr="00DA34F3">
        <w:rPr>
          <w:rFonts w:asciiTheme="minorHAnsi" w:hAnsiTheme="minorHAnsi" w:cstheme="minorHAnsi"/>
          <w:sz w:val="22"/>
          <w:szCs w:val="22"/>
        </w:rPr>
        <w:t>w okresie objętym gwarancją i rękojmią. Koszty serwisowania urządzeń i instalacji w okresie obowiązywania gwarancji i rękojmi pokrywa Wykonawca.</w:t>
      </w:r>
    </w:p>
    <w:p w14:paraId="2F6C465A" w14:textId="77777777" w:rsidR="00B800B1" w:rsidRPr="00A3587B" w:rsidRDefault="00B800B1" w:rsidP="00B800B1">
      <w:pPr>
        <w:pStyle w:val="Akapitzlist"/>
        <w:ind w:left="927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Zasady serwisowania:</w:t>
      </w:r>
    </w:p>
    <w:p w14:paraId="67D3B519" w14:textId="1F506496" w:rsidR="00B800B1" w:rsidRPr="00A3587B" w:rsidRDefault="00B800B1" w:rsidP="00B800B1">
      <w:pPr>
        <w:pStyle w:val="Standard"/>
        <w:widowControl/>
        <w:numPr>
          <w:ilvl w:val="0"/>
          <w:numId w:val="1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dostawca</w:t>
      </w:r>
      <w:r w:rsidRPr="00A3587B">
        <w:rPr>
          <w:rFonts w:asciiTheme="minorHAnsi" w:hAnsiTheme="minorHAnsi" w:cstheme="minorHAnsi"/>
          <w:sz w:val="22"/>
          <w:szCs w:val="22"/>
        </w:rPr>
        <w:t xml:space="preserve"> wskaże wyspecjalizowany serwis, który dokonywać będzie napraw awarii, usterek oraz przeglądów serwisowych lub sam będzie posiadał serwis </w:t>
      </w:r>
      <w:r w:rsidR="00DA34F3">
        <w:rPr>
          <w:rFonts w:asciiTheme="minorHAnsi" w:hAnsiTheme="minorHAnsi" w:cstheme="minorHAnsi"/>
          <w:sz w:val="22"/>
          <w:szCs w:val="22"/>
        </w:rPr>
        <w:t>samolotu</w:t>
      </w:r>
      <w:r w:rsidRPr="00A3587B">
        <w:rPr>
          <w:rFonts w:asciiTheme="minorHAnsi" w:hAnsiTheme="minorHAnsi" w:cstheme="minorHAnsi"/>
          <w:sz w:val="22"/>
          <w:szCs w:val="22"/>
        </w:rPr>
        <w:t>,</w:t>
      </w:r>
    </w:p>
    <w:p w14:paraId="3FD76815" w14:textId="3EECDE7B" w:rsidR="00B800B1" w:rsidRPr="00A3587B" w:rsidRDefault="00B800B1" w:rsidP="00B800B1">
      <w:pPr>
        <w:pStyle w:val="Standard"/>
        <w:widowControl/>
        <w:numPr>
          <w:ilvl w:val="0"/>
          <w:numId w:val="1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bezpłatne przeglądy serwisowe</w:t>
      </w:r>
      <w:r>
        <w:rPr>
          <w:rFonts w:asciiTheme="minorHAnsi" w:hAnsiTheme="minorHAnsi" w:cstheme="minorHAnsi"/>
          <w:sz w:val="22"/>
          <w:szCs w:val="22"/>
        </w:rPr>
        <w:t>, jeśli będą niezbędne do utrzymania gwarancji</w:t>
      </w:r>
      <w:r w:rsidRPr="00A3587B">
        <w:rPr>
          <w:rFonts w:asciiTheme="minorHAnsi" w:hAnsiTheme="minorHAnsi" w:cstheme="minorHAnsi"/>
          <w:sz w:val="22"/>
          <w:szCs w:val="22"/>
        </w:rPr>
        <w:t xml:space="preserve"> </w:t>
      </w:r>
      <w:r w:rsidR="00DA34F3">
        <w:rPr>
          <w:rFonts w:asciiTheme="minorHAnsi" w:hAnsiTheme="minorHAnsi" w:cstheme="minorHAnsi"/>
          <w:sz w:val="22"/>
          <w:szCs w:val="22"/>
        </w:rPr>
        <w:t xml:space="preserve">jakości producenta a także gwarancji jakości i rękojmi wykonawcy </w:t>
      </w:r>
      <w:r w:rsidRPr="00A3587B">
        <w:rPr>
          <w:rFonts w:asciiTheme="minorHAnsi" w:hAnsiTheme="minorHAnsi" w:cstheme="minorHAnsi"/>
          <w:sz w:val="22"/>
          <w:szCs w:val="22"/>
        </w:rPr>
        <w:t>w okresie</w:t>
      </w:r>
      <w:r w:rsidR="00DA34F3">
        <w:rPr>
          <w:rFonts w:asciiTheme="minorHAnsi" w:hAnsiTheme="minorHAnsi" w:cstheme="minorHAnsi"/>
          <w:sz w:val="22"/>
          <w:szCs w:val="22"/>
        </w:rPr>
        <w:t xml:space="preserve"> trwania tejże</w:t>
      </w:r>
      <w:r w:rsidRPr="00A358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gwarancji</w:t>
      </w:r>
      <w:r w:rsidR="00DA34F3">
        <w:rPr>
          <w:rFonts w:asciiTheme="minorHAnsi" w:hAnsiTheme="minorHAnsi" w:cstheme="minorHAnsi"/>
          <w:sz w:val="22"/>
          <w:szCs w:val="22"/>
        </w:rPr>
        <w:t xml:space="preserve"> jakości</w:t>
      </w:r>
      <w:r>
        <w:rPr>
          <w:rFonts w:asciiTheme="minorHAnsi" w:hAnsiTheme="minorHAnsi" w:cstheme="minorHAnsi"/>
          <w:sz w:val="22"/>
          <w:szCs w:val="22"/>
        </w:rPr>
        <w:t xml:space="preserve"> i rękojmi,</w:t>
      </w:r>
    </w:p>
    <w:p w14:paraId="45C0CBF7" w14:textId="74B0BC83" w:rsidR="00B800B1" w:rsidRPr="00A3587B" w:rsidRDefault="00B800B1" w:rsidP="00B800B1">
      <w:pPr>
        <w:pStyle w:val="Standard"/>
        <w:widowControl/>
        <w:numPr>
          <w:ilvl w:val="0"/>
          <w:numId w:val="1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czas dojazdu serwisanta</w:t>
      </w:r>
      <w:r w:rsidR="00DA34F3">
        <w:rPr>
          <w:rFonts w:asciiTheme="minorHAnsi" w:hAnsiTheme="minorHAnsi" w:cstheme="minorHAnsi"/>
          <w:sz w:val="22"/>
          <w:szCs w:val="22"/>
        </w:rPr>
        <w:t xml:space="preserve"> (o ile wizyta będzie niezbędna dla usunięcia danego problemu)</w:t>
      </w:r>
      <w:r w:rsidRPr="00A3587B">
        <w:rPr>
          <w:rFonts w:asciiTheme="minorHAnsi" w:hAnsiTheme="minorHAnsi" w:cstheme="minorHAnsi"/>
          <w:sz w:val="22"/>
          <w:szCs w:val="22"/>
        </w:rPr>
        <w:t xml:space="preserve"> będzie nie dłuższy niż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A3587B">
        <w:rPr>
          <w:rFonts w:asciiTheme="minorHAnsi" w:hAnsiTheme="minorHAnsi" w:cstheme="minorHAnsi"/>
          <w:sz w:val="22"/>
          <w:szCs w:val="22"/>
        </w:rPr>
        <w:t xml:space="preserve"> dni robocz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A3587B">
        <w:rPr>
          <w:rFonts w:asciiTheme="minorHAnsi" w:hAnsiTheme="minorHAnsi" w:cstheme="minorHAnsi"/>
          <w:sz w:val="22"/>
          <w:szCs w:val="22"/>
        </w:rPr>
        <w:t xml:space="preserve"> od zgłoszenia awarii (w okresie gwarancji</w:t>
      </w:r>
      <w:r w:rsidR="00DA34F3">
        <w:rPr>
          <w:rFonts w:asciiTheme="minorHAnsi" w:hAnsiTheme="minorHAnsi" w:cstheme="minorHAnsi"/>
          <w:sz w:val="22"/>
          <w:szCs w:val="22"/>
        </w:rPr>
        <w:t xml:space="preserve"> jakości Wykonawcy</w:t>
      </w:r>
      <w:r w:rsidRPr="00A3587B">
        <w:rPr>
          <w:rFonts w:asciiTheme="minorHAnsi" w:hAnsiTheme="minorHAnsi" w:cstheme="minorHAnsi"/>
          <w:sz w:val="22"/>
          <w:szCs w:val="22"/>
        </w:rPr>
        <w:t>),</w:t>
      </w:r>
    </w:p>
    <w:p w14:paraId="105D9082" w14:textId="628FA2EA" w:rsidR="00B800B1" w:rsidRPr="00A3587B" w:rsidRDefault="00B800B1" w:rsidP="00B800B1">
      <w:pPr>
        <w:pStyle w:val="Standard"/>
        <w:widowControl/>
        <w:numPr>
          <w:ilvl w:val="0"/>
          <w:numId w:val="1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 xml:space="preserve">do napraw gwarancyjnych </w:t>
      </w:r>
      <w:r w:rsidR="00DA34F3">
        <w:rPr>
          <w:rFonts w:asciiTheme="minorHAnsi" w:hAnsiTheme="minorHAnsi" w:cstheme="minorHAnsi"/>
          <w:sz w:val="22"/>
          <w:szCs w:val="22"/>
        </w:rPr>
        <w:t>(oraz z tytułu rękojmi za wady) Wykonawca</w:t>
      </w:r>
      <w:r w:rsidRPr="00A3587B">
        <w:rPr>
          <w:rFonts w:asciiTheme="minorHAnsi" w:hAnsiTheme="minorHAnsi" w:cstheme="minorHAnsi"/>
          <w:sz w:val="22"/>
          <w:szCs w:val="22"/>
        </w:rPr>
        <w:t xml:space="preserve"> jest zobowiązany użyć fabrycznie nowych elementów o parametrach nie gorszych niż elementów uszkodzonych sprzed usterki – wszelkie koszty napraw i kosztów eksploatacyjnych w okresie </w:t>
      </w:r>
      <w:r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A3587B">
        <w:rPr>
          <w:rFonts w:asciiTheme="minorHAnsi" w:hAnsiTheme="minorHAnsi" w:cstheme="minorHAnsi"/>
          <w:sz w:val="22"/>
          <w:szCs w:val="22"/>
        </w:rPr>
        <w:t xml:space="preserve">rękojmi są po stronie </w:t>
      </w:r>
      <w:r w:rsidR="00DA34F3">
        <w:rPr>
          <w:rFonts w:asciiTheme="minorHAnsi" w:hAnsiTheme="minorHAnsi" w:cstheme="minorHAnsi"/>
          <w:sz w:val="22"/>
          <w:szCs w:val="22"/>
        </w:rPr>
        <w:t>Wykonawcy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AA699BC" w14:textId="77777777" w:rsidR="00B800B1" w:rsidRDefault="00B800B1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A22A410" w14:textId="77777777" w:rsidR="00B800B1" w:rsidRDefault="00B800B1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05378F" w14:textId="44F084C9" w:rsidR="004E58FE" w:rsidRDefault="00995AB2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4E58FE" w:rsidRPr="00DE261D">
        <w:rPr>
          <w:rFonts w:asciiTheme="minorHAnsi" w:hAnsiTheme="minorHAnsi" w:cstheme="minorHAnsi"/>
          <w:b/>
          <w:bCs/>
          <w:sz w:val="22"/>
          <w:szCs w:val="22"/>
        </w:rPr>
        <w:t>spólny Słownik Zamówień Publicznych (CPV):</w:t>
      </w:r>
    </w:p>
    <w:p w14:paraId="43CE3413" w14:textId="77777777" w:rsidR="0050027D" w:rsidRPr="0050027D" w:rsidRDefault="0050027D" w:rsidP="0050027D">
      <w:pPr>
        <w:pStyle w:val="Domynie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027D">
        <w:rPr>
          <w:rFonts w:asciiTheme="minorHAnsi" w:hAnsiTheme="minorHAnsi" w:cstheme="minorHAnsi"/>
          <w:sz w:val="22"/>
          <w:szCs w:val="22"/>
        </w:rPr>
        <w:t xml:space="preserve">34740000-6 </w:t>
      </w:r>
      <w:r w:rsidRPr="0050027D">
        <w:rPr>
          <w:rFonts w:asciiTheme="minorHAnsi" w:hAnsiTheme="minorHAnsi" w:cstheme="minorHAnsi"/>
          <w:bCs/>
          <w:sz w:val="22"/>
          <w:szCs w:val="22"/>
        </w:rPr>
        <w:t>Urządzenia do statków powietrznych lub kosmicznych, urządzenia szkoleniowe, symulatory i podobne części</w:t>
      </w:r>
    </w:p>
    <w:p w14:paraId="58B08D86" w14:textId="77777777" w:rsidR="0050027D" w:rsidRPr="0050027D" w:rsidRDefault="0050027D" w:rsidP="0050027D">
      <w:pPr>
        <w:pStyle w:val="Domynie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0027D">
        <w:rPr>
          <w:rFonts w:asciiTheme="minorHAnsi" w:hAnsiTheme="minorHAnsi" w:cstheme="minorHAnsi"/>
          <w:bCs/>
          <w:sz w:val="22"/>
          <w:szCs w:val="22"/>
        </w:rPr>
        <w:t>34710000-7 Śmigłowce, samoloty, statki kosmiczne i inne statki powietrzne z napędem</w:t>
      </w:r>
    </w:p>
    <w:p w14:paraId="6947C84A" w14:textId="0419EF27" w:rsidR="001D0E88" w:rsidRPr="00FF676C" w:rsidRDefault="001D0E88" w:rsidP="00BF36B5">
      <w:pPr>
        <w:pStyle w:val="Domynie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0487A92" w14:textId="392CADF1" w:rsidR="00D1546E" w:rsidRPr="00DE261D" w:rsidRDefault="00D1546E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III. ROZWIĄZANIA RÓWNOWAŻNE</w:t>
      </w:r>
    </w:p>
    <w:p w14:paraId="079322B0" w14:textId="70FF6598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Jeżeli Zamawiający w opisie przedmiotu zamówienia wskazał znaki towarowe, patenty lub pochodzenia, źródła lub szczególny proces, który charakteryzuje produkty lub usługi dostarczane przez konkretnego wykonawcę</w:t>
      </w:r>
      <w:r w:rsidR="004A032A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/dostawcę</w:t>
      </w: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 dopuszcza się zaoferowanie rozwiązań równoważnych opisanym, pod warunkiem zachowania przez nie takich samych minimalnych parametrów technicznych, jakościowych oraz funkcjonalnych</w:t>
      </w:r>
      <w:r w:rsidR="00D73173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.</w:t>
      </w:r>
    </w:p>
    <w:p w14:paraId="32A65FC7" w14:textId="77777777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Wykonawca, który powołuje się na rozwiązania równoważne, jest zobowiązany wykazać,  że oferowane przez niego rozwiązanie spełnia wymagania określone przez Zamawiającego. W takim </w:t>
      </w: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lastRenderedPageBreak/>
        <w:t>przypadku, wykonawca załącza do oferty wykaz rozwiązań równoważnych wraz z jego opisem lub normami.</w:t>
      </w:r>
    </w:p>
    <w:p w14:paraId="33B524B8" w14:textId="77777777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 przypadku, gdy w opisie przedmiotu zamówienia znajdą się odniesienia do norm, ocen technicznych, specyfikacji technicznych i systemów referencji technicznych, Zamawiający dopuszcza rozwiązania równoważne opisywanym.</w:t>
      </w:r>
    </w:p>
    <w:p w14:paraId="6738D07A" w14:textId="77777777" w:rsidR="00014040" w:rsidRPr="00DE261D" w:rsidRDefault="00014040" w:rsidP="00DE261D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4646956" w14:textId="4EFF9AD4" w:rsidR="004E58FE" w:rsidRPr="00DE261D" w:rsidRDefault="00DE261D" w:rsidP="00DE261D">
      <w:pPr>
        <w:pStyle w:val="WW-Domynie"/>
        <w:spacing w:line="276" w:lineRule="auto"/>
        <w:jc w:val="both"/>
        <w:rPr>
          <w:rFonts w:asciiTheme="minorHAnsi" w:eastAsia="NSimSun" w:hAnsiTheme="minorHAnsi" w:cstheme="minorHAnsi"/>
          <w:b/>
          <w:bCs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IV. TERMIN WYKONANIA PRZEDMIOTU ZAMÓWIENIA </w:t>
      </w:r>
    </w:p>
    <w:p w14:paraId="483C7179" w14:textId="7BFCE6F3" w:rsidR="00DE261D" w:rsidRPr="00A3587B" w:rsidRDefault="00014040" w:rsidP="000C6D2A">
      <w:pPr>
        <w:pStyle w:val="WW-Domynie"/>
        <w:numPr>
          <w:ilvl w:val="3"/>
          <w:numId w:val="1"/>
        </w:numPr>
        <w:spacing w:line="276" w:lineRule="auto"/>
        <w:ind w:left="567" w:hanging="283"/>
        <w:jc w:val="both"/>
        <w:rPr>
          <w:rFonts w:ascii="Calibri" w:eastAsia="NSimSun" w:hAnsi="Calibri" w:cs="Calibri"/>
          <w:kern w:val="0"/>
          <w:sz w:val="22"/>
          <w:szCs w:val="22"/>
          <w:lang w:bidi="ar-SA"/>
        </w:rPr>
      </w:pP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Wyznacza się termin wykonania </w:t>
      </w:r>
      <w:r w:rsidR="0071491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całości </w:t>
      </w: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zamówienia: </w:t>
      </w:r>
      <w:r w:rsidR="00FB4F7D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do</w:t>
      </w:r>
      <w:r w:rsidR="00FB4F7D"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 </w:t>
      </w:r>
      <w:r w:rsidR="004D5CFA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45</w:t>
      </w:r>
      <w:r w:rsidR="00447A07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 dni </w:t>
      </w:r>
      <w:r w:rsidR="003C17E6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kalendarzowych </w:t>
      </w:r>
      <w:r w:rsidR="00447A07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od dnia </w:t>
      </w:r>
      <w:r w:rsidR="003C17E6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podpisania umowy z Oferentem</w:t>
      </w:r>
      <w:r w:rsidR="00FB29E9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.</w:t>
      </w:r>
    </w:p>
    <w:p w14:paraId="3850B4AD" w14:textId="77777777" w:rsidR="00A3587B" w:rsidRPr="0048592E" w:rsidRDefault="00A3587B" w:rsidP="0048592E">
      <w:pPr>
        <w:pStyle w:val="Akapitzlist"/>
        <w:ind w:left="927"/>
        <w:rPr>
          <w:rFonts w:cs="Tahoma"/>
          <w:szCs w:val="20"/>
        </w:rPr>
      </w:pPr>
    </w:p>
    <w:p w14:paraId="52EED9AA" w14:textId="24E61966" w:rsidR="002217FD" w:rsidRDefault="007E78D5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78D5">
        <w:rPr>
          <w:rFonts w:asciiTheme="minorHAnsi" w:hAnsiTheme="minorHAnsi" w:cstheme="minorHAnsi"/>
          <w:b/>
          <w:bCs/>
          <w:sz w:val="22"/>
          <w:szCs w:val="22"/>
        </w:rPr>
        <w:t xml:space="preserve">V. WARUNKI UDZIAŁU W POSTĘPOWANIU </w:t>
      </w:r>
    </w:p>
    <w:p w14:paraId="65FD14D7" w14:textId="77777777" w:rsidR="008018AF" w:rsidRDefault="008018AF" w:rsidP="001431FB">
      <w:pPr>
        <w:pStyle w:val="WW-Domynie"/>
        <w:numPr>
          <w:ilvl w:val="3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D0A3C">
        <w:rPr>
          <w:rFonts w:asciiTheme="minorHAnsi" w:hAnsiTheme="minorHAnsi" w:cstheme="minorHAnsi"/>
          <w:sz w:val="22"/>
          <w:szCs w:val="22"/>
        </w:rPr>
        <w:t xml:space="preserve">Warunki udziału w postępowaniu oraz niezbędne dokumenty na potwierdzenie spełniania warunków: </w:t>
      </w:r>
    </w:p>
    <w:tbl>
      <w:tblPr>
        <w:tblW w:w="9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701"/>
        <w:gridCol w:w="3686"/>
        <w:gridCol w:w="3397"/>
      </w:tblGrid>
      <w:tr w:rsidR="00B03A31" w:rsidRPr="0035590B" w14:paraId="564C6F57" w14:textId="77777777" w:rsidTr="004C22FE">
        <w:tc>
          <w:tcPr>
            <w:tcW w:w="562" w:type="dxa"/>
          </w:tcPr>
          <w:p w14:paraId="16BD7E6B" w14:textId="77777777" w:rsidR="00B03A31" w:rsidRPr="0035590B" w:rsidRDefault="00B03A31" w:rsidP="004C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01" w:type="dxa"/>
          </w:tcPr>
          <w:p w14:paraId="7EA7941A" w14:textId="77777777" w:rsidR="00B03A31" w:rsidRPr="0035590B" w:rsidRDefault="00B03A31" w:rsidP="004C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Rodzaj warunku</w:t>
            </w:r>
          </w:p>
        </w:tc>
        <w:tc>
          <w:tcPr>
            <w:tcW w:w="3686" w:type="dxa"/>
          </w:tcPr>
          <w:p w14:paraId="7DE9A35A" w14:textId="77777777" w:rsidR="00B03A31" w:rsidRPr="0035590B" w:rsidRDefault="00B03A31" w:rsidP="004C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3397" w:type="dxa"/>
          </w:tcPr>
          <w:p w14:paraId="072CA1EB" w14:textId="77777777" w:rsidR="00B03A31" w:rsidRPr="0035590B" w:rsidRDefault="00B03A31" w:rsidP="004C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Dokument niezbędny do złożenia z ofertą, na potwierdzenie spełniania warunku</w:t>
            </w:r>
          </w:p>
        </w:tc>
      </w:tr>
      <w:tr w:rsidR="00B03A31" w:rsidRPr="0035590B" w14:paraId="529E9CBD" w14:textId="77777777" w:rsidTr="004C22FE">
        <w:tc>
          <w:tcPr>
            <w:tcW w:w="562" w:type="dxa"/>
          </w:tcPr>
          <w:p w14:paraId="4D583492" w14:textId="77777777" w:rsidR="00B03A31" w:rsidRPr="0035590B" w:rsidRDefault="00B03A31" w:rsidP="004C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14:paraId="4BE5A852" w14:textId="77777777" w:rsidR="00B03A31" w:rsidRPr="0035590B" w:rsidRDefault="00B03A31" w:rsidP="004C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Doświadczenie Wykonawcy</w:t>
            </w:r>
          </w:p>
        </w:tc>
        <w:tc>
          <w:tcPr>
            <w:tcW w:w="3686" w:type="dxa"/>
          </w:tcPr>
          <w:p w14:paraId="26CC7435" w14:textId="69D2F5B0" w:rsidR="00B03A31" w:rsidRPr="00E83DD8" w:rsidRDefault="00B03A31" w:rsidP="00B03A31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3DD8">
              <w:rPr>
                <w:rFonts w:asciiTheme="minorHAnsi" w:hAnsiTheme="minorHAnsi" w:cstheme="minorHAnsi"/>
                <w:sz w:val="22"/>
                <w:szCs w:val="22"/>
              </w:rPr>
              <w:t>Zamawiający wymaga, aby Wykonawcy posiadali odpowiednie doświadczenie dla prawidłowego wykonania przedmiotu zamówienia. Warunek ten zostanie spełniony, jeżeli Wykonawca wykaże prawidłowe zrealizowanie min</w:t>
            </w:r>
            <w:r w:rsidR="0057212C">
              <w:rPr>
                <w:rFonts w:asciiTheme="minorHAnsi" w:hAnsiTheme="minorHAnsi" w:cstheme="minorHAnsi"/>
                <w:sz w:val="22"/>
                <w:szCs w:val="22"/>
              </w:rPr>
              <w:t>imum</w:t>
            </w:r>
            <w:r w:rsidRPr="00E83D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7212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83DD8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57212C">
              <w:rPr>
                <w:rFonts w:asciiTheme="minorHAnsi" w:hAnsiTheme="minorHAnsi" w:cstheme="minorHAnsi"/>
                <w:sz w:val="22"/>
                <w:szCs w:val="22"/>
              </w:rPr>
              <w:t>dwóch</w:t>
            </w:r>
            <w:r w:rsidRPr="00E83DD8">
              <w:rPr>
                <w:rFonts w:asciiTheme="minorHAnsi" w:hAnsiTheme="minorHAnsi" w:cstheme="minorHAnsi"/>
                <w:sz w:val="22"/>
                <w:szCs w:val="22"/>
              </w:rPr>
              <w:t xml:space="preserve">) dostaw lub zamówień o podobnym charakterze, każda z nich o wartości nie </w:t>
            </w:r>
            <w:r w:rsidR="00C567CC" w:rsidRPr="00334AA2">
              <w:rPr>
                <w:rFonts w:asciiTheme="minorHAnsi" w:hAnsiTheme="minorHAnsi" w:cstheme="minorHAnsi"/>
                <w:sz w:val="22"/>
                <w:szCs w:val="22"/>
              </w:rPr>
              <w:t>mniejszej</w:t>
            </w:r>
            <w:r w:rsidRPr="00E83DD8">
              <w:rPr>
                <w:rFonts w:asciiTheme="minorHAnsi" w:hAnsiTheme="minorHAnsi" w:cstheme="minorHAnsi"/>
                <w:sz w:val="22"/>
                <w:szCs w:val="22"/>
              </w:rPr>
              <w:t xml:space="preserve"> niż </w:t>
            </w:r>
            <w:r w:rsidR="008777EA" w:rsidRPr="00334AA2">
              <w:rPr>
                <w:rFonts w:asciiTheme="minorHAnsi" w:hAnsiTheme="minorHAnsi" w:cstheme="minorHAnsi"/>
                <w:sz w:val="22"/>
                <w:szCs w:val="22"/>
              </w:rPr>
              <w:t>500 000,00</w:t>
            </w:r>
            <w:r w:rsidRPr="00E83DD8">
              <w:rPr>
                <w:rFonts w:asciiTheme="minorHAnsi" w:hAnsiTheme="minorHAnsi" w:cstheme="minorHAnsi"/>
                <w:sz w:val="22"/>
                <w:szCs w:val="22"/>
              </w:rPr>
              <w:t xml:space="preserve"> PLN netto, w przeciągu 5 lat od dnia złożenia oferty, a jeżeli okres działalności Wykonawcy jest krótszy</w:t>
            </w:r>
            <w:r w:rsidR="00334AA2" w:rsidRPr="00334A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83DD8">
              <w:rPr>
                <w:rFonts w:asciiTheme="minorHAnsi" w:hAnsiTheme="minorHAnsi" w:cstheme="minorHAnsi"/>
                <w:sz w:val="22"/>
                <w:szCs w:val="22"/>
              </w:rPr>
              <w:t>- w tym okresie</w:t>
            </w:r>
            <w:r w:rsidR="003F372C" w:rsidRPr="00334A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83DD8">
              <w:rPr>
                <w:rFonts w:asciiTheme="minorHAnsi" w:hAnsiTheme="minorHAnsi" w:cstheme="minorHAnsi"/>
                <w:sz w:val="22"/>
                <w:szCs w:val="22"/>
              </w:rPr>
              <w:t>- potwierdzone referencjami lub innymi dokumentami potwierdzającymi należyte wykonanie zamówienia.</w:t>
            </w:r>
          </w:p>
          <w:p w14:paraId="01E03585" w14:textId="3D5BC103" w:rsidR="00B03A31" w:rsidRPr="00B03A31" w:rsidRDefault="00B03A31" w:rsidP="00720BF2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7" w:type="dxa"/>
          </w:tcPr>
          <w:p w14:paraId="1171EFAF" w14:textId="01C760BA" w:rsidR="00B03A31" w:rsidRPr="0035590B" w:rsidRDefault="00B03A31" w:rsidP="00B03A31">
            <w:pPr>
              <w:widowControl w:val="0"/>
              <w:numPr>
                <w:ilvl w:val="1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456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wykaz </w:t>
            </w:r>
            <w:r w:rsidR="008709BD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dostaw</w:t>
            </w: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, którego wzór stanowi załącznik nr </w:t>
            </w:r>
            <w:r w:rsidR="007322FA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do zapytania ofertowego;</w:t>
            </w:r>
          </w:p>
          <w:p w14:paraId="5B04C12D" w14:textId="07020841" w:rsidR="00B03A31" w:rsidRDefault="00B03A31" w:rsidP="00B03A31">
            <w:pPr>
              <w:widowControl w:val="0"/>
              <w:numPr>
                <w:ilvl w:val="1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="456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dowody na potwierdzenie należytego wykonania </w:t>
            </w:r>
            <w:r w:rsidR="00E67F41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dostaw</w:t>
            </w: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ujętych w wykazie, przy czym dowodami są referencje bądź inne dokumenty sporządzone przez podmiot, na rzecz którego </w:t>
            </w:r>
            <w:r w:rsidR="00E67F41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dostawy</w:t>
            </w: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zostały wykonane, potwierdzające m. in. </w:t>
            </w:r>
            <w:r w:rsidR="00E67F41"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Z</w:t>
            </w: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akres</w:t>
            </w:r>
            <w:r w:rsidR="00E67F41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, cenę</w:t>
            </w: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i datę </w:t>
            </w:r>
            <w:r w:rsidR="00E67F41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dostawy</w:t>
            </w:r>
            <w:r w:rsidRPr="0035590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;</w:t>
            </w:r>
          </w:p>
          <w:p w14:paraId="6073B975" w14:textId="04087519" w:rsidR="00B03A31" w:rsidRPr="0035590B" w:rsidRDefault="008709BD" w:rsidP="004C22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6"/>
              <w:jc w:val="both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E83DD8">
              <w:rPr>
                <w:rFonts w:asciiTheme="minorHAnsi" w:eastAsia="Times New Roman" w:hAnsiTheme="minorHAnsi" w:cstheme="minorHAnsi"/>
                <w:sz w:val="22"/>
                <w:szCs w:val="22"/>
              </w:rPr>
              <w:t>Z treści załączonych dokumentów musi jednoznacznie wynikać, iż wymagane warunki Wykonawca spełnia. Oferta Wykonawcy nie spełniająca warunków będzie podlegać odrzuceniu.</w:t>
            </w:r>
          </w:p>
        </w:tc>
      </w:tr>
    </w:tbl>
    <w:p w14:paraId="3473040C" w14:textId="77777777" w:rsidR="008018AF" w:rsidRPr="00DE261D" w:rsidRDefault="008018AF" w:rsidP="008018AF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FCC59F" w14:textId="77777777" w:rsidR="00D1546E" w:rsidRPr="00DE261D" w:rsidRDefault="00D1546E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FA219" w14:textId="2B929452" w:rsidR="007973B3" w:rsidRPr="00DE261D" w:rsidRDefault="007E78D5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VI</w:t>
      </w:r>
      <w:r w:rsidR="00F320BE"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. PODSTAWY WYKLUCZENIA</w:t>
      </w:r>
    </w:p>
    <w:p w14:paraId="09C3FD74" w14:textId="77777777" w:rsidR="007E78D5" w:rsidRDefault="000B528C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bookmarkStart w:id="0" w:name="_Hlk135715653"/>
      <w:r w:rsidRPr="00DE261D">
        <w:rPr>
          <w:rFonts w:asciiTheme="minorHAnsi" w:hAnsiTheme="minorHAnsi" w:cstheme="minorHAnsi"/>
          <w:sz w:val="22"/>
          <w:szCs w:val="22"/>
        </w:rPr>
        <w:t xml:space="preserve">Z postępowania wykluczone są podmioty powiązane z Zamawiającym osobowo lub kapitałowo tj.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</w:r>
    </w:p>
    <w:p w14:paraId="42DB3342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4878AC2B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14:paraId="66DCB4F7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</w:t>
      </w:r>
      <w:r w:rsidRPr="00DE261D">
        <w:rPr>
          <w:rFonts w:asciiTheme="minorHAnsi" w:hAnsiTheme="minorHAnsi" w:cstheme="minorHAnsi"/>
          <w:sz w:val="22"/>
          <w:szCs w:val="22"/>
        </w:rPr>
        <w:lastRenderedPageBreak/>
        <w:t xml:space="preserve">pełnomocnika, </w:t>
      </w:r>
    </w:p>
    <w:p w14:paraId="28540F53" w14:textId="77777777" w:rsidR="00830FAB" w:rsidRDefault="000B528C" w:rsidP="00830FAB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830FAB">
        <w:rPr>
          <w:rFonts w:asciiTheme="minorHAnsi" w:hAnsiTheme="minorHAnsi" w:cstheme="minorHAnsi"/>
          <w:sz w:val="22"/>
          <w:szCs w:val="22"/>
        </w:rPr>
        <w:t xml:space="preserve">, </w:t>
      </w:r>
      <w:r w:rsidR="00830FAB" w:rsidRPr="00830FAB">
        <w:rPr>
          <w:rFonts w:asciiTheme="minorHAnsi" w:hAnsiTheme="minorHAnsi" w:cstheme="minorHAnsi"/>
          <w:sz w:val="22"/>
          <w:szCs w:val="22"/>
        </w:rPr>
        <w:t xml:space="preserve">albo pozostawaniu we wspólnym pożyciu z wykonawcą, jego zastępcą prawnym lub członkami organów zarządzających lub organów nadzorczych wykonawców ubiegających się o udzielenie zamówienia, </w:t>
      </w:r>
    </w:p>
    <w:p w14:paraId="3A36FA62" w14:textId="24A8D27A" w:rsidR="00830FAB" w:rsidRPr="00B14EF4" w:rsidRDefault="00830FAB" w:rsidP="00830FAB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14EF4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</w:t>
      </w:r>
      <w:r w:rsidR="00B14EF4" w:rsidRPr="00B14EF4">
        <w:rPr>
          <w:rFonts w:asciiTheme="minorHAnsi" w:hAnsiTheme="minorHAnsi" w:cstheme="minorHAnsi"/>
          <w:sz w:val="22"/>
          <w:szCs w:val="22"/>
        </w:rPr>
        <w:t>.</w:t>
      </w:r>
    </w:p>
    <w:p w14:paraId="29A9D558" w14:textId="77777777" w:rsidR="00A12420" w:rsidRPr="00DE261D" w:rsidRDefault="00A12420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 wykonawców, w stosunku do których zachodzi którakolwiek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72EB3CA0" w14:textId="736A694E" w:rsidR="00A12420" w:rsidRPr="00DE261D" w:rsidRDefault="00A12420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C5E5A8B" w14:textId="42AF131A" w:rsidR="00D1546E" w:rsidRDefault="00D1546E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Na potwierdzenie niepodlegania wykluczeniu Wykonawca składa oświadczenie wraz z ofertą</w:t>
      </w:r>
      <w:r w:rsidR="00BE1887">
        <w:rPr>
          <w:rFonts w:asciiTheme="minorHAnsi" w:hAnsiTheme="minorHAnsi" w:cstheme="minorHAnsi"/>
          <w:sz w:val="22"/>
          <w:szCs w:val="22"/>
        </w:rPr>
        <w:t>.</w:t>
      </w:r>
    </w:p>
    <w:p w14:paraId="1C8A2CAB" w14:textId="5F2048AF" w:rsidR="00D72A25" w:rsidRPr="00D72A25" w:rsidRDefault="00D72A25" w:rsidP="00B852D0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7E78D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Wykonawca może zostać wykluczony przez Zamawiającego na każdym etapie postępowania o udzielenie zamówienia.</w:t>
      </w:r>
    </w:p>
    <w:bookmarkEnd w:id="0"/>
    <w:p w14:paraId="1B8BD9C1" w14:textId="77777777" w:rsidR="00A12420" w:rsidRDefault="00A12420" w:rsidP="00DE261D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</w:p>
    <w:p w14:paraId="6807215D" w14:textId="32C70F96" w:rsidR="007E78D5" w:rsidRPr="00DE261D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7E78D5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VII. ZASADY ORAZ SPOSÓB KOMUNIKACJI W POSTĘPOWANIU</w:t>
      </w:r>
    </w:p>
    <w:p w14:paraId="77972D1F" w14:textId="01F1E745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W postępowaniu komunikacja między Zamawiającym a </w:t>
      </w:r>
      <w:r w:rsidR="006578CE">
        <w:rPr>
          <w:rFonts w:asciiTheme="minorHAnsi" w:hAnsiTheme="minorHAnsi" w:cstheme="minorHAnsi"/>
          <w:sz w:val="22"/>
          <w:szCs w:val="22"/>
        </w:rPr>
        <w:t>W</w:t>
      </w:r>
      <w:r w:rsidRPr="00DE261D">
        <w:rPr>
          <w:rFonts w:asciiTheme="minorHAnsi" w:hAnsiTheme="minorHAnsi" w:cstheme="minorHAnsi"/>
          <w:sz w:val="22"/>
          <w:szCs w:val="22"/>
        </w:rPr>
        <w:t xml:space="preserve">ykonawcami odbywa się przy użyciu </w:t>
      </w:r>
      <w:r w:rsidR="006578CE">
        <w:rPr>
          <w:rFonts w:asciiTheme="minorHAnsi" w:hAnsiTheme="minorHAnsi" w:cstheme="minorHAnsi"/>
          <w:sz w:val="22"/>
          <w:szCs w:val="22"/>
        </w:rPr>
        <w:t>Bazy Konkurencyjności</w:t>
      </w:r>
      <w:r w:rsidRPr="00DE261D">
        <w:rPr>
          <w:rFonts w:asciiTheme="minorHAnsi" w:hAnsiTheme="minorHAnsi" w:cstheme="minorHAnsi"/>
          <w:sz w:val="22"/>
          <w:szCs w:val="22"/>
        </w:rPr>
        <w:t xml:space="preserve"> pod adresem </w:t>
      </w:r>
      <w:r w:rsidR="006578CE" w:rsidRPr="006578CE">
        <w:rPr>
          <w:rFonts w:asciiTheme="minorHAnsi" w:hAnsiTheme="minorHAnsi" w:cstheme="minorHAnsi"/>
          <w:sz w:val="22"/>
          <w:szCs w:val="22"/>
        </w:rPr>
        <w:t>https://bazakonkurencyjnosci.funduszeeuropejskie.gov.pl</w:t>
      </w:r>
      <w:r w:rsidRPr="00DE26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6CFB8BC" w14:textId="43FE9206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Korzystanie z </w:t>
      </w:r>
      <w:r w:rsidR="006578CE">
        <w:rPr>
          <w:rFonts w:asciiTheme="minorHAnsi" w:hAnsiTheme="minorHAnsi" w:cstheme="minorHAnsi"/>
          <w:sz w:val="22"/>
          <w:szCs w:val="22"/>
        </w:rPr>
        <w:t>Bazy</w:t>
      </w:r>
      <w:r w:rsidRPr="00DE261D">
        <w:rPr>
          <w:rFonts w:asciiTheme="minorHAnsi" w:hAnsiTheme="minorHAnsi" w:cstheme="minorHAnsi"/>
          <w:sz w:val="22"/>
          <w:szCs w:val="22"/>
        </w:rPr>
        <w:t xml:space="preserve"> jest bezpłatne. </w:t>
      </w:r>
    </w:p>
    <w:p w14:paraId="1BC9C501" w14:textId="68B0BDEC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261D">
        <w:rPr>
          <w:rFonts w:asciiTheme="minorHAnsi" w:hAnsiTheme="minorHAnsi" w:cstheme="minorHAnsi"/>
          <w:sz w:val="22"/>
          <w:szCs w:val="22"/>
        </w:rPr>
        <w:t xml:space="preserve">ykonawca zamierzający wziąć udział w postępowaniu musi posiadać konto </w:t>
      </w:r>
      <w:r w:rsidR="006578CE">
        <w:rPr>
          <w:rFonts w:asciiTheme="minorHAnsi" w:hAnsiTheme="minorHAnsi" w:cstheme="minorHAnsi"/>
          <w:sz w:val="22"/>
          <w:szCs w:val="22"/>
        </w:rPr>
        <w:t>użytkownika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Pr="00DE26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FEEF170" w14:textId="41C282DC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Przeglądanie i pobieranie publicznej treści dokumentacji postępowania nie wymaga posiadania konta </w:t>
      </w:r>
      <w:r w:rsidR="006578CE">
        <w:rPr>
          <w:rFonts w:asciiTheme="minorHAnsi" w:hAnsiTheme="minorHAnsi" w:cstheme="minorHAnsi"/>
          <w:sz w:val="22"/>
          <w:szCs w:val="22"/>
        </w:rPr>
        <w:t>w Bazie</w:t>
      </w:r>
      <w:r w:rsidRPr="00DE261D">
        <w:rPr>
          <w:rFonts w:asciiTheme="minorHAnsi" w:hAnsiTheme="minorHAnsi" w:cstheme="minorHAnsi"/>
          <w:sz w:val="22"/>
          <w:szCs w:val="22"/>
        </w:rPr>
        <w:t xml:space="preserve"> ani logowania. </w:t>
      </w:r>
    </w:p>
    <w:p w14:paraId="0CE05707" w14:textId="3E3B74AB" w:rsidR="00BF7B41" w:rsidRPr="00BC32FE" w:rsidRDefault="00BF7B41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C32FE">
        <w:rPr>
          <w:rFonts w:asciiTheme="minorHAnsi" w:hAnsiTheme="minorHAnsi" w:cstheme="minorHAnsi"/>
          <w:sz w:val="22"/>
          <w:szCs w:val="22"/>
        </w:rPr>
        <w:t xml:space="preserve">Oferent chcąc zadać pytanie do postępowania wykorzystuje do tego </w:t>
      </w:r>
      <w:r w:rsidR="00D72A25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BC32FE">
        <w:rPr>
          <w:rFonts w:asciiTheme="minorHAnsi" w:hAnsiTheme="minorHAnsi" w:cstheme="minorHAnsi"/>
          <w:sz w:val="22"/>
          <w:szCs w:val="22"/>
        </w:rPr>
        <w:t>zakładkę Pytania.</w:t>
      </w:r>
    </w:p>
    <w:p w14:paraId="15B53CEE" w14:textId="4AF77EB0" w:rsidR="00D408B2" w:rsidRPr="00BF7B41" w:rsidRDefault="007E78D5" w:rsidP="001431FB">
      <w:pPr>
        <w:pStyle w:val="Standard"/>
        <w:numPr>
          <w:ilvl w:val="0"/>
          <w:numId w:val="11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>Zamawiający nie przewiduje sposobu komunikowania się z Wykonawcami w inny sposób niż przy użyciu środków komunikacji elektronicznej</w:t>
      </w:r>
      <w:r w:rsidR="00D72A25">
        <w:rPr>
          <w:rFonts w:asciiTheme="minorHAnsi" w:hAnsiTheme="minorHAnsi" w:cstheme="minorHAnsi"/>
          <w:sz w:val="22"/>
          <w:szCs w:val="22"/>
        </w:rPr>
        <w:t xml:space="preserve"> (Baza Konkurencyjności lub e-mail)</w:t>
      </w:r>
      <w:r w:rsidRPr="00BF7B41">
        <w:rPr>
          <w:rFonts w:asciiTheme="minorHAnsi" w:hAnsiTheme="minorHAnsi" w:cstheme="minorHAnsi"/>
          <w:sz w:val="22"/>
          <w:szCs w:val="22"/>
        </w:rPr>
        <w:t xml:space="preserve">, wskazanych w </w:t>
      </w:r>
      <w:r w:rsidR="00D72A25">
        <w:rPr>
          <w:rFonts w:asciiTheme="minorHAnsi" w:hAnsiTheme="minorHAnsi" w:cstheme="minorHAnsi"/>
          <w:sz w:val="22"/>
          <w:szCs w:val="22"/>
        </w:rPr>
        <w:t xml:space="preserve">przedmiotowym </w:t>
      </w:r>
      <w:r w:rsidR="00FF2870" w:rsidRPr="00BF7B41">
        <w:rPr>
          <w:rFonts w:asciiTheme="minorHAnsi" w:hAnsiTheme="minorHAnsi" w:cstheme="minorHAnsi"/>
          <w:sz w:val="22"/>
          <w:szCs w:val="22"/>
        </w:rPr>
        <w:t>zapytaniu</w:t>
      </w:r>
      <w:r w:rsidRPr="00BF7B4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204BC0D" w14:textId="42CA32E6" w:rsidR="00D408B2" w:rsidRPr="00BF7B41" w:rsidRDefault="007E78D5" w:rsidP="001431FB">
      <w:pPr>
        <w:pStyle w:val="Standard"/>
        <w:numPr>
          <w:ilvl w:val="0"/>
          <w:numId w:val="11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Postępowanie prowadzi się w języku polskim. </w:t>
      </w:r>
    </w:p>
    <w:p w14:paraId="5E2CD3EA" w14:textId="35B56157" w:rsidR="007E78D5" w:rsidRPr="00BF7B41" w:rsidRDefault="007E78D5" w:rsidP="001431FB">
      <w:pPr>
        <w:pStyle w:val="Standard"/>
        <w:numPr>
          <w:ilvl w:val="0"/>
          <w:numId w:val="11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Dokumenty i oświadczenia składane przez </w:t>
      </w:r>
      <w:r w:rsidR="00BF7B41" w:rsidRPr="00BF7B41">
        <w:rPr>
          <w:rFonts w:asciiTheme="minorHAnsi" w:hAnsiTheme="minorHAnsi" w:cstheme="minorHAnsi"/>
          <w:sz w:val="22"/>
          <w:szCs w:val="22"/>
        </w:rPr>
        <w:t>W</w:t>
      </w:r>
      <w:r w:rsidRPr="00BF7B41">
        <w:rPr>
          <w:rFonts w:asciiTheme="minorHAnsi" w:hAnsiTheme="minorHAnsi" w:cstheme="minorHAnsi"/>
          <w:sz w:val="22"/>
          <w:szCs w:val="22"/>
        </w:rPr>
        <w:t xml:space="preserve">ykonawcę </w:t>
      </w:r>
      <w:r w:rsidR="00106021">
        <w:rPr>
          <w:rFonts w:asciiTheme="minorHAnsi" w:hAnsiTheme="minorHAnsi" w:cstheme="minorHAnsi"/>
          <w:sz w:val="22"/>
          <w:szCs w:val="22"/>
        </w:rPr>
        <w:t>muszą</w:t>
      </w:r>
      <w:r w:rsidRPr="00BF7B41">
        <w:rPr>
          <w:rFonts w:asciiTheme="minorHAnsi" w:hAnsiTheme="minorHAnsi" w:cstheme="minorHAnsi"/>
          <w:sz w:val="22"/>
          <w:szCs w:val="22"/>
        </w:rPr>
        <w:t xml:space="preserve"> być w języku polskim</w:t>
      </w:r>
      <w:r w:rsidR="00D72A25">
        <w:rPr>
          <w:rFonts w:asciiTheme="minorHAnsi" w:hAnsiTheme="minorHAnsi" w:cstheme="minorHAnsi"/>
          <w:sz w:val="22"/>
          <w:szCs w:val="22"/>
        </w:rPr>
        <w:t xml:space="preserve"> lub w</w:t>
      </w:r>
      <w:r w:rsidRPr="00BF7B41">
        <w:rPr>
          <w:rFonts w:asciiTheme="minorHAnsi" w:hAnsiTheme="minorHAnsi" w:cstheme="minorHAnsi"/>
          <w:sz w:val="22"/>
          <w:szCs w:val="22"/>
        </w:rPr>
        <w:t xml:space="preserve"> przypadku załączenia dokumentów sporządzonych w innym języku niż </w:t>
      </w:r>
      <w:r w:rsidR="00D72A25">
        <w:rPr>
          <w:rFonts w:asciiTheme="minorHAnsi" w:hAnsiTheme="minorHAnsi" w:cstheme="minorHAnsi"/>
          <w:sz w:val="22"/>
          <w:szCs w:val="22"/>
        </w:rPr>
        <w:t>polski</w:t>
      </w:r>
      <w:r w:rsidRPr="00BF7B41">
        <w:rPr>
          <w:rFonts w:asciiTheme="minorHAnsi" w:hAnsiTheme="minorHAnsi" w:cstheme="minorHAnsi"/>
          <w:sz w:val="22"/>
          <w:szCs w:val="22"/>
        </w:rPr>
        <w:t xml:space="preserve">, </w:t>
      </w:r>
      <w:r w:rsidR="00BF7B41" w:rsidRPr="00BF7B41">
        <w:rPr>
          <w:rFonts w:asciiTheme="minorHAnsi" w:hAnsiTheme="minorHAnsi" w:cstheme="minorHAnsi"/>
          <w:sz w:val="22"/>
          <w:szCs w:val="22"/>
        </w:rPr>
        <w:t>W</w:t>
      </w:r>
      <w:r w:rsidRPr="00BF7B41">
        <w:rPr>
          <w:rFonts w:asciiTheme="minorHAnsi" w:hAnsiTheme="minorHAnsi" w:cstheme="minorHAnsi"/>
          <w:sz w:val="22"/>
          <w:szCs w:val="22"/>
        </w:rPr>
        <w:t xml:space="preserve">ykonawca zobowiązany jest załączyć tłumaczenie na język polski. </w:t>
      </w:r>
    </w:p>
    <w:p w14:paraId="78CA9F41" w14:textId="77777777" w:rsidR="007E78D5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2767FA6" w14:textId="58007C7E" w:rsidR="00796333" w:rsidRPr="00DE261D" w:rsidRDefault="00967018" w:rsidP="00796333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VII</w:t>
      </w:r>
      <w:r w:rsidR="00C16DB3">
        <w:rPr>
          <w:rFonts w:asciiTheme="minorHAnsi" w:hAnsiTheme="minorHAnsi" w:cstheme="minorHAnsi"/>
          <w:b/>
          <w:sz w:val="22"/>
          <w:szCs w:val="22"/>
        </w:rPr>
        <w:t>I</w:t>
      </w:r>
      <w:r w:rsidR="00796333" w:rsidRPr="00FF2870">
        <w:rPr>
          <w:rFonts w:asciiTheme="minorHAnsi" w:hAnsiTheme="minorHAnsi" w:cstheme="minorHAnsi"/>
          <w:b/>
          <w:sz w:val="22"/>
          <w:szCs w:val="22"/>
        </w:rPr>
        <w:t xml:space="preserve">. UDZIELANIE WYJAŚNIEŃ </w:t>
      </w:r>
      <w:r w:rsidR="00FF2870">
        <w:rPr>
          <w:rFonts w:asciiTheme="minorHAnsi" w:hAnsiTheme="minorHAnsi" w:cstheme="minorHAnsi"/>
          <w:b/>
          <w:sz w:val="22"/>
          <w:szCs w:val="22"/>
        </w:rPr>
        <w:t>W TOKU POSTĘPOWANIA</w:t>
      </w:r>
      <w:r w:rsidR="00D72A25">
        <w:rPr>
          <w:rFonts w:asciiTheme="minorHAnsi" w:hAnsiTheme="minorHAnsi" w:cstheme="minorHAnsi"/>
          <w:b/>
          <w:sz w:val="22"/>
          <w:szCs w:val="22"/>
        </w:rPr>
        <w:t xml:space="preserve"> ORAZ KOMUNIKACJA Z WYKONAWCĄ</w:t>
      </w:r>
    </w:p>
    <w:p w14:paraId="770BE2AF" w14:textId="79301114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może zwrócić się do </w:t>
      </w:r>
      <w:r w:rsidR="00137B59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amawiającego z wnioskiem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="00B7114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poprzez funkcjonalność </w:t>
      </w:r>
      <w:r w:rsidR="00C53928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‘pytania’ </w:t>
      </w:r>
      <w:r w:rsidR="00B7114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w bazie konkurencyjności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.</w:t>
      </w:r>
    </w:p>
    <w:p w14:paraId="285F1BD6" w14:textId="4F415404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Zamawiający będzie zobowiązany udzielić wyjaśnień niezwłocznie, pod warunkiem że wniosek o 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lastRenderedPageBreak/>
        <w:t xml:space="preserve">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wpłynął do Zamawiającego nie później niż</w:t>
      </w:r>
      <w:r w:rsidR="00A64169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do końca dnia, w którym upływa połowa wyznaczonego terminu składania ofert.</w:t>
      </w:r>
    </w:p>
    <w:p w14:paraId="63BBA453" w14:textId="4B078CA6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Jeżeli Zamawiający nie udzieli wyjaśnień w </w:t>
      </w:r>
      <w:r w:rsidR="00C53928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terminie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, o który</w:t>
      </w:r>
      <w:r w:rsidR="00C53928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m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mowa w ust. 2 powyżej, wówczas przedłuży termin składania ofert o czas niezbędny do zapoznania się wszystkich zainteresowanych wykonawców z wyjaśnieniami niezbędnymi do należytego przygotowania i złożenia ofert.</w:t>
      </w:r>
    </w:p>
    <w:p w14:paraId="309BFE36" w14:textId="7591BBC4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UWAGA! Przedłużenie terminu składania ofert nie wpływa na bieg terminu składania wniosku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, o którym mowa w ust. 2 powyżej. </w:t>
      </w:r>
    </w:p>
    <w:p w14:paraId="6B743355" w14:textId="63330177" w:rsidR="00796333" w:rsidRPr="00C53928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 przypadku gdy wniosek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nie wpłynie w terminie, o którym mowa w ust. 2 </w:t>
      </w:r>
      <w:r w:rsidRPr="00C53928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powyżej, Zamawiający nie ma obowiązku udzielania wyjaśnień oraz obowiązku przedłużenia terminu składania ofert.</w:t>
      </w:r>
    </w:p>
    <w:p w14:paraId="63E23C49" w14:textId="004D16AF" w:rsidR="00796333" w:rsidRPr="00C53928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53928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Treść zapytań wraz z wyjaśnieniami Zamawiający udostępnia na </w:t>
      </w:r>
      <w:r w:rsidR="00FF2870" w:rsidRPr="00C53928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platformie </w:t>
      </w:r>
      <w:r w:rsidR="00FF2870" w:rsidRPr="00C53928">
        <w:rPr>
          <w:rFonts w:asciiTheme="minorHAnsi" w:hAnsiTheme="minorHAnsi" w:cstheme="minorHAnsi"/>
          <w:sz w:val="22"/>
          <w:szCs w:val="22"/>
        </w:rPr>
        <w:t xml:space="preserve">pod adresem </w:t>
      </w:r>
      <w:r w:rsidR="00EB7CEA" w:rsidRPr="00C53928">
        <w:rPr>
          <w:rFonts w:asciiTheme="minorHAnsi" w:hAnsiTheme="minorHAnsi" w:cstheme="minorHAnsi"/>
          <w:sz w:val="22"/>
          <w:szCs w:val="22"/>
        </w:rPr>
        <w:br/>
      </w:r>
      <w:hyperlink r:id="rId8" w:history="1">
        <w:r w:rsidR="00C53928" w:rsidRPr="00C53928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</w:t>
        </w:r>
      </w:hyperlink>
      <w:r w:rsidR="00FF2870" w:rsidRPr="00C53928">
        <w:rPr>
          <w:rFonts w:asciiTheme="minorHAnsi" w:hAnsiTheme="minorHAnsi" w:cstheme="minorHAnsi"/>
          <w:sz w:val="22"/>
          <w:szCs w:val="22"/>
        </w:rPr>
        <w:t>.</w:t>
      </w:r>
    </w:p>
    <w:p w14:paraId="514A02C0" w14:textId="77777777" w:rsidR="00C53928" w:rsidRPr="00DE261D" w:rsidRDefault="00C53928" w:rsidP="004B7CFE">
      <w:pPr>
        <w:pStyle w:val="Standard"/>
        <w:suppressAutoHyphens w:val="0"/>
        <w:spacing w:line="276" w:lineRule="auto"/>
        <w:ind w:left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16CD883" w14:textId="64ACA0E6" w:rsidR="00A12420" w:rsidRPr="00DE261D" w:rsidRDefault="00F8088E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</w:pPr>
      <w:r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I</w:t>
      </w:r>
      <w:r w:rsidR="00A12420" w:rsidRPr="00DE261D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X. OPIS SPOSOBU PRZYGOTOWANIA OFERTY:</w:t>
      </w:r>
    </w:p>
    <w:p w14:paraId="268DD94B" w14:textId="5C45E15E" w:rsidR="00FF2870" w:rsidRPr="00BC32FE" w:rsidRDefault="00796333" w:rsidP="001431FB">
      <w:pPr>
        <w:pStyle w:val="Standard"/>
        <w:numPr>
          <w:ilvl w:val="0"/>
          <w:numId w:val="14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składa ofertę za </w:t>
      </w:r>
      <w:r w:rsid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po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średnictwem funkcjonalności umieszczonej na stronie Bazy Konkurencyjności https://bazakonkurencyjnosci.funduszeeuropejskie.gov.pl/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. </w:t>
      </w:r>
    </w:p>
    <w:p w14:paraId="4858D132" w14:textId="37F0A989" w:rsidR="00BC32FE" w:rsidRPr="00BC32FE" w:rsidRDefault="00C53928" w:rsidP="001431FB">
      <w:pPr>
        <w:pStyle w:val="Standard"/>
        <w:numPr>
          <w:ilvl w:val="0"/>
          <w:numId w:val="14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Zamawiający zaleca przygotowanie o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fert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y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 wykorzystaniem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formularz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a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ofertow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ego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stanowiąc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ego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załącznik do zapytania.</w:t>
      </w:r>
    </w:p>
    <w:p w14:paraId="442D5A55" w14:textId="0A8AF246" w:rsidR="00BC32FE" w:rsidRPr="005130AC" w:rsidRDefault="00BC32FE" w:rsidP="001431FB">
      <w:pPr>
        <w:pStyle w:val="Standard"/>
        <w:numPr>
          <w:ilvl w:val="0"/>
          <w:numId w:val="14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</w:pPr>
      <w:r w:rsidRPr="005130AC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Ofertę wraz ze wszystkimi załącznikami należy złożyć w formie elektronicznej</w:t>
      </w:r>
      <w:r w:rsidR="00C53928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 xml:space="preserve"> lub dokumentowej</w:t>
      </w:r>
      <w:r w:rsidRPr="005130AC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, podpisaną podpisem kwalifikowanym lub podpisem zaufanym Brak podpisu oferty i załączników w wyżej wymienione sposoby będzie skutkowało odrzuceniem oferty.</w:t>
      </w:r>
    </w:p>
    <w:p w14:paraId="60F8BA35" w14:textId="5DEC511B" w:rsidR="00FF2870" w:rsidRPr="00BC32FE" w:rsidRDefault="00796333" w:rsidP="001431FB">
      <w:pPr>
        <w:pStyle w:val="Standard"/>
        <w:numPr>
          <w:ilvl w:val="0"/>
          <w:numId w:val="14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Oferta może być złożona tylko do upływu terminu składania ofert. </w:t>
      </w:r>
    </w:p>
    <w:p w14:paraId="6B185AFC" w14:textId="047DA602" w:rsidR="00B33D81" w:rsidRPr="00BC32FE" w:rsidRDefault="00796333" w:rsidP="001431FB">
      <w:pPr>
        <w:pStyle w:val="Standard"/>
        <w:numPr>
          <w:ilvl w:val="0"/>
          <w:numId w:val="14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może przed upływem terminu składania ofert wycofać ofertę. </w:t>
      </w:r>
    </w:p>
    <w:p w14:paraId="34F830AF" w14:textId="066C8170" w:rsidR="00BC32FE" w:rsidRPr="00794D67" w:rsidRDefault="00BC32FE" w:rsidP="001431FB">
      <w:pPr>
        <w:pStyle w:val="Standard"/>
        <w:numPr>
          <w:ilvl w:val="0"/>
          <w:numId w:val="14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794D67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Jeden Oferent może złożyć jedną ofertę. </w:t>
      </w:r>
    </w:p>
    <w:p w14:paraId="3AF5C50B" w14:textId="403D8956" w:rsidR="00BC32FE" w:rsidRPr="00794D67" w:rsidRDefault="00BC32FE" w:rsidP="001431FB">
      <w:pPr>
        <w:pStyle w:val="Standard"/>
        <w:numPr>
          <w:ilvl w:val="0"/>
          <w:numId w:val="14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794D67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Nie przewiduje się ofert częściowych ani wariantowych. </w:t>
      </w:r>
      <w:r w:rsidR="00794D67" w:rsidRPr="00794D67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Zamawiający nie przewiduje zamówień uzupełniających.</w:t>
      </w:r>
    </w:p>
    <w:p w14:paraId="623C9883" w14:textId="3832AA83" w:rsidR="00A12420" w:rsidRPr="00794D67" w:rsidRDefault="00A12420" w:rsidP="001431FB">
      <w:pPr>
        <w:pStyle w:val="Standard"/>
        <w:widowControl/>
        <w:numPr>
          <w:ilvl w:val="0"/>
          <w:numId w:val="14"/>
        </w:numPr>
        <w:suppressAutoHyphens w:val="0"/>
        <w:autoSpaceDN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794D67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Wraz z ofertą Wykonawca zobowiązany jest złożyć:</w:t>
      </w:r>
    </w:p>
    <w:p w14:paraId="753B6FFD" w14:textId="33E3681B" w:rsidR="00421B95" w:rsidRPr="00794D67" w:rsidRDefault="00A12420" w:rsidP="00B6495B">
      <w:pPr>
        <w:pStyle w:val="Standard"/>
        <w:widowControl/>
        <w:numPr>
          <w:ilvl w:val="0"/>
          <w:numId w:val="36"/>
        </w:numPr>
        <w:suppressAutoHyphens w:val="0"/>
        <w:autoSpaceDN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94D6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pełnomocnictwo lub inny dokument potwierdzający umocowanie do reprezentowania Wykonawcy</w:t>
      </w:r>
      <w:r w:rsidR="00750BBE" w:rsidRPr="00794D6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(jeśli </w:t>
      </w:r>
      <w:r w:rsidR="00460002" w:rsidRPr="00794D6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reprezentacja nie wynika z KRS, CEIDG</w:t>
      </w:r>
      <w:r w:rsidR="00750BBE" w:rsidRPr="00794D6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)</w:t>
      </w:r>
      <w:r w:rsidR="00EB7CEA" w:rsidRPr="00794D6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23FCFAF6" w14:textId="28448151" w:rsidR="00A12420" w:rsidRDefault="00DE5A00" w:rsidP="00B6495B">
      <w:pPr>
        <w:pStyle w:val="Standard"/>
        <w:widowControl/>
        <w:numPr>
          <w:ilvl w:val="0"/>
          <w:numId w:val="36"/>
        </w:numPr>
        <w:suppressAutoHyphens w:val="0"/>
        <w:autoSpaceDN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794D6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oświadczenie </w:t>
      </w:r>
      <w:r w:rsidR="00D1546E" w:rsidRPr="00794D6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o braku podstaw wykluczenia</w:t>
      </w:r>
      <w:r w:rsidR="004446C4" w:rsidRPr="00794D6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(w treści oferty)</w:t>
      </w:r>
    </w:p>
    <w:p w14:paraId="67FC3534" w14:textId="1CB14F0D" w:rsidR="0073037A" w:rsidRPr="00794D67" w:rsidRDefault="0073037A" w:rsidP="00B6495B">
      <w:pPr>
        <w:pStyle w:val="Standard"/>
        <w:widowControl/>
        <w:numPr>
          <w:ilvl w:val="0"/>
          <w:numId w:val="36"/>
        </w:numPr>
        <w:suppressAutoHyphens w:val="0"/>
        <w:autoSpaceDN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73037A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wykaz dostaw stanowiący załącznik nr 3 do zapytania ofertowego wraz z dowodami</w:t>
      </w:r>
    </w:p>
    <w:p w14:paraId="3C68591E" w14:textId="7143205F" w:rsidR="004D3864" w:rsidRPr="00794D67" w:rsidRDefault="004D3864" w:rsidP="00B6495B">
      <w:pPr>
        <w:pStyle w:val="Standard"/>
        <w:widowControl/>
        <w:numPr>
          <w:ilvl w:val="0"/>
          <w:numId w:val="36"/>
        </w:numPr>
        <w:suppressAutoHyphens w:val="0"/>
        <w:autoSpaceDN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794D6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wyłącznie w przypadku przedsiębiorstw lub przedsiębiorców zagranicznych dokument wskazujący na zasady reprezentacji Wykonawcy pochodzący z obowiązkowego rejestru przedsiębiorców/ handlowego lub innego podobnego właściwego dla Państwa siedziby Wykonawcy, przetłumaczony na język polski. </w:t>
      </w:r>
    </w:p>
    <w:p w14:paraId="6945A307" w14:textId="22885DE6" w:rsidR="00794D67" w:rsidRPr="00B6495B" w:rsidRDefault="00794D67" w:rsidP="00B6495B">
      <w:pPr>
        <w:pStyle w:val="Akapitzlist"/>
        <w:numPr>
          <w:ilvl w:val="0"/>
          <w:numId w:val="14"/>
        </w:numPr>
        <w:suppressAutoHyphens w:val="0"/>
        <w:spacing w:line="281" w:lineRule="auto"/>
        <w:ind w:left="567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6495B">
        <w:rPr>
          <w:rFonts w:asciiTheme="minorHAnsi" w:hAnsiTheme="minorHAnsi" w:cstheme="minorHAnsi"/>
          <w:sz w:val="22"/>
          <w:szCs w:val="22"/>
        </w:rPr>
        <w:t>Niniejsze zapytanie ofertowe nie stanowi oferty w rozumieniu przepisu art. 66 Kodeksu cywilnego (ustawa z 23.04.1964 r. Kodeks Cywilny Dz. U. z 2016 r. poz. 380 z p. zm.).</w:t>
      </w:r>
    </w:p>
    <w:p w14:paraId="54D1BEFA" w14:textId="2F8C3A28" w:rsidR="00DE5A00" w:rsidRDefault="00DE5A00" w:rsidP="00DE5A00">
      <w:pPr>
        <w:pStyle w:val="Standard"/>
        <w:widowControl/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</w:p>
    <w:p w14:paraId="67F3D9C5" w14:textId="4DA584F3" w:rsidR="00A12420" w:rsidRPr="00DE261D" w:rsidRDefault="00A12420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X. SPOSÓB OBLICZENIA CENY</w:t>
      </w:r>
    </w:p>
    <w:p w14:paraId="5FAC041A" w14:textId="7C560941" w:rsidR="0023548D" w:rsidRPr="00893BDD" w:rsidRDefault="0023548D" w:rsidP="001431FB">
      <w:pPr>
        <w:pStyle w:val="Standard"/>
        <w:numPr>
          <w:ilvl w:val="3"/>
          <w:numId w:val="8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Zamawiający ustala, że obowiązującym rodzajem wynagrodzenia w przedmiotowym zamówieniu jest wynagrodzenie ryczałtowe w rozumieniu art. 632 ustawy z dnia 23 kwietnia 1964 r. Kodeks cywilny (</w:t>
      </w:r>
      <w:r w:rsidR="00411718" w:rsidRPr="00411718">
        <w:rPr>
          <w:rFonts w:asciiTheme="minorHAnsi" w:hAnsiTheme="minorHAnsi" w:cstheme="minorHAnsi"/>
          <w:sz w:val="22"/>
          <w:szCs w:val="22"/>
        </w:rPr>
        <w:t>Dz.U. 2024 poz. 1061</w:t>
      </w:r>
      <w:r w:rsidRPr="00893BDD">
        <w:rPr>
          <w:rFonts w:asciiTheme="minorHAnsi" w:hAnsiTheme="minorHAnsi" w:cstheme="minorHAnsi"/>
          <w:sz w:val="22"/>
          <w:szCs w:val="22"/>
        </w:rPr>
        <w:t xml:space="preserve">). Złożona oferta cenowa określa ostateczne wynagrodzenie za realizację przedmiotu zamówienia. Przy dokonywaniu wyceny przedmiotu zamówienia należy uwzględnić wszystkie </w:t>
      </w:r>
      <w:r w:rsidR="0038041F">
        <w:rPr>
          <w:rFonts w:asciiTheme="minorHAnsi" w:hAnsiTheme="minorHAnsi" w:cstheme="minorHAnsi"/>
          <w:sz w:val="22"/>
          <w:szCs w:val="22"/>
        </w:rPr>
        <w:t>informacje wynikające z zapytania ofertowego</w:t>
      </w:r>
    </w:p>
    <w:p w14:paraId="07F53AD3" w14:textId="498297A9" w:rsidR="0023548D" w:rsidRPr="00435ED1" w:rsidRDefault="0023548D" w:rsidP="001431FB">
      <w:pPr>
        <w:pStyle w:val="Standard"/>
        <w:numPr>
          <w:ilvl w:val="0"/>
          <w:numId w:val="8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 związku z powyższym cena oferty winna zawierać wszelkie koszty niezbędne do zrealizowania </w:t>
      </w:r>
      <w:r w:rsidRPr="00893BDD">
        <w:rPr>
          <w:rFonts w:asciiTheme="minorHAnsi" w:hAnsiTheme="minorHAnsi" w:cstheme="minorHAnsi"/>
          <w:sz w:val="22"/>
          <w:szCs w:val="22"/>
        </w:rPr>
        <w:lastRenderedPageBreak/>
        <w:t>zamówienia z uwzględnienie</w:t>
      </w:r>
      <w:r w:rsidR="0038041F">
        <w:rPr>
          <w:rFonts w:asciiTheme="minorHAnsi" w:hAnsiTheme="minorHAnsi" w:cstheme="minorHAnsi"/>
          <w:sz w:val="22"/>
          <w:szCs w:val="22"/>
        </w:rPr>
        <w:t>m</w:t>
      </w:r>
      <w:r w:rsidRPr="00893BDD">
        <w:rPr>
          <w:rFonts w:asciiTheme="minorHAnsi" w:hAnsiTheme="minorHAnsi" w:cstheme="minorHAnsi"/>
          <w:sz w:val="22"/>
          <w:szCs w:val="22"/>
        </w:rPr>
        <w:t xml:space="preserve"> ryzyka Wykonawcy</w:t>
      </w:r>
      <w:r w:rsidR="00080784">
        <w:rPr>
          <w:rFonts w:asciiTheme="minorHAnsi" w:hAnsiTheme="minorHAnsi" w:cstheme="minorHAnsi"/>
          <w:sz w:val="22"/>
          <w:szCs w:val="22"/>
        </w:rPr>
        <w:t>.</w:t>
      </w:r>
    </w:p>
    <w:p w14:paraId="65DE66AC" w14:textId="77777777" w:rsidR="0023548D" w:rsidRPr="00893BDD" w:rsidRDefault="0023548D" w:rsidP="001431FB">
      <w:pPr>
        <w:pStyle w:val="Standard"/>
        <w:numPr>
          <w:ilvl w:val="0"/>
          <w:numId w:val="8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Rozliczenia między Zamawiającym a Wykonawcą będą prowadzone w złotych polskich. </w:t>
      </w:r>
    </w:p>
    <w:p w14:paraId="2015D344" w14:textId="77777777" w:rsidR="0023548D" w:rsidRDefault="0023548D" w:rsidP="001431FB">
      <w:pPr>
        <w:pStyle w:val="Standard"/>
        <w:numPr>
          <w:ilvl w:val="0"/>
          <w:numId w:val="8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 przypadku rozbieżności pomiędzy ceną podaną cyfrowo a słownie, jako wartość właściwa zostanie przyjęta cena podana cyfrowo. </w:t>
      </w:r>
    </w:p>
    <w:p w14:paraId="06588FA9" w14:textId="552ED469" w:rsidR="007E5DE0" w:rsidRPr="00893BDD" w:rsidRDefault="007E5DE0" w:rsidP="001431FB">
      <w:pPr>
        <w:pStyle w:val="Standard"/>
        <w:numPr>
          <w:ilvl w:val="0"/>
          <w:numId w:val="8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Przewiduje się jedną płatność po dokonaniu dostawy wszystkich urządzeń wymaganych zapytaniem ofertowym.</w:t>
      </w:r>
    </w:p>
    <w:p w14:paraId="296A340D" w14:textId="77777777" w:rsidR="00A12420" w:rsidRPr="00DE261D" w:rsidRDefault="00A12420" w:rsidP="00DE26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34612D3D" w14:textId="61EA3F9C" w:rsidR="00DE5A00" w:rsidRPr="00893BDD" w:rsidRDefault="00DE5A00" w:rsidP="00893BD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XI</w:t>
      </w:r>
      <w:r w:rsidR="00796333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  <w:r w:rsidR="00893BDD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SPOSÓB ORAZ TERMIN SKŁADANIA OFERT</w:t>
      </w:r>
      <w:r w:rsidR="00796333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</w:p>
    <w:p w14:paraId="268E54D2" w14:textId="18548110" w:rsidR="00DE5A00" w:rsidRPr="00893BDD" w:rsidRDefault="00796333" w:rsidP="001431FB">
      <w:pPr>
        <w:pStyle w:val="Standard"/>
        <w:numPr>
          <w:ilvl w:val="3"/>
          <w:numId w:val="1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składa ofertę za pośrednictwem </w:t>
      </w:r>
      <w:r w:rsidR="006578CE">
        <w:rPr>
          <w:rFonts w:asciiTheme="minorHAnsi" w:hAnsiTheme="minorHAnsi" w:cstheme="minorHAnsi"/>
          <w:sz w:val="22"/>
          <w:szCs w:val="22"/>
        </w:rPr>
        <w:t>Bazy Konkurencyjności</w:t>
      </w:r>
      <w:r w:rsidRPr="00893BD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B431D4" w14:textId="0BAE0F2F" w:rsidR="00DE5A00" w:rsidRPr="00AA2004" w:rsidRDefault="00796333" w:rsidP="001431FB">
      <w:pPr>
        <w:pStyle w:val="Standard"/>
        <w:numPr>
          <w:ilvl w:val="3"/>
          <w:numId w:val="1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AA2004">
        <w:rPr>
          <w:rFonts w:asciiTheme="minorHAnsi" w:hAnsiTheme="minorHAnsi" w:cstheme="minorHAnsi"/>
          <w:sz w:val="22"/>
          <w:szCs w:val="22"/>
        </w:rPr>
        <w:t xml:space="preserve">Ofertę wraz z wymaganymi załącznikami należy złożyć w terminie </w:t>
      </w:r>
      <w:r w:rsidRPr="00AA2004">
        <w:rPr>
          <w:rFonts w:asciiTheme="minorHAnsi" w:hAnsiTheme="minorHAnsi" w:cstheme="minorHAnsi"/>
          <w:b/>
          <w:bCs/>
          <w:sz w:val="22"/>
          <w:szCs w:val="22"/>
        </w:rPr>
        <w:t xml:space="preserve">do dnia </w:t>
      </w:r>
      <w:r w:rsidR="00C41F78" w:rsidRPr="00AA2004">
        <w:rPr>
          <w:rFonts w:asciiTheme="minorHAnsi" w:hAnsiTheme="minorHAnsi" w:cstheme="minorHAnsi"/>
          <w:b/>
          <w:bCs/>
          <w:sz w:val="22"/>
          <w:szCs w:val="22"/>
        </w:rPr>
        <w:t>16</w:t>
      </w:r>
      <w:r w:rsidR="00E025ED" w:rsidRPr="00AA2004">
        <w:rPr>
          <w:rFonts w:asciiTheme="minorHAnsi" w:hAnsiTheme="minorHAnsi" w:cstheme="minorHAnsi"/>
          <w:b/>
          <w:bCs/>
          <w:sz w:val="22"/>
          <w:szCs w:val="22"/>
        </w:rPr>
        <w:t>.02.2026</w:t>
      </w:r>
      <w:r w:rsidRPr="00AA2004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</w:p>
    <w:p w14:paraId="5D2308E6" w14:textId="4E201DEC" w:rsidR="00DE5A00" w:rsidRPr="00893BDD" w:rsidRDefault="00796333" w:rsidP="001431FB">
      <w:pPr>
        <w:pStyle w:val="Standard"/>
        <w:numPr>
          <w:ilvl w:val="3"/>
          <w:numId w:val="1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Wykonawca może złożyć tylko jedną ofertę</w:t>
      </w:r>
      <w:r w:rsidR="00704391">
        <w:rPr>
          <w:rFonts w:asciiTheme="minorHAnsi" w:hAnsiTheme="minorHAnsi" w:cstheme="minorHAnsi"/>
          <w:sz w:val="22"/>
          <w:szCs w:val="22"/>
        </w:rPr>
        <w:t>.</w:t>
      </w:r>
    </w:p>
    <w:p w14:paraId="7759C23F" w14:textId="48B15391" w:rsidR="00DE5A00" w:rsidRPr="00893BDD" w:rsidRDefault="00796333" w:rsidP="001431FB">
      <w:pPr>
        <w:pStyle w:val="Standard"/>
        <w:numPr>
          <w:ilvl w:val="0"/>
          <w:numId w:val="1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Zamawiający odrzuci ofertę złożoną po terminie składania ofert. </w:t>
      </w:r>
    </w:p>
    <w:p w14:paraId="7F267DB9" w14:textId="3235235E" w:rsidR="00DE5A00" w:rsidRPr="007F4514" w:rsidRDefault="00796333" w:rsidP="001431FB">
      <w:pPr>
        <w:pStyle w:val="Standard"/>
        <w:numPr>
          <w:ilvl w:val="0"/>
          <w:numId w:val="1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może przed upływem </w:t>
      </w:r>
      <w:r w:rsidRPr="007F4514">
        <w:rPr>
          <w:rFonts w:asciiTheme="minorHAnsi" w:hAnsiTheme="minorHAnsi" w:cstheme="minorHAnsi"/>
          <w:sz w:val="22"/>
          <w:szCs w:val="22"/>
        </w:rPr>
        <w:t>terminu składania ofert wycofać ofertę</w:t>
      </w:r>
      <w:r w:rsidR="007F4514" w:rsidRPr="007F4514">
        <w:rPr>
          <w:rFonts w:asciiTheme="minorHAnsi" w:hAnsiTheme="minorHAnsi" w:cstheme="minorHAnsi"/>
          <w:sz w:val="22"/>
          <w:szCs w:val="22"/>
        </w:rPr>
        <w:t xml:space="preserve"> korzystając z funkcjonalności Bazy Konkurencyjności.</w:t>
      </w:r>
    </w:p>
    <w:p w14:paraId="2CEE258C" w14:textId="056E2E81" w:rsidR="00796333" w:rsidRPr="00794D67" w:rsidRDefault="00796333" w:rsidP="00794D67">
      <w:pPr>
        <w:pStyle w:val="Standard"/>
        <w:numPr>
          <w:ilvl w:val="0"/>
          <w:numId w:val="19"/>
        </w:numPr>
        <w:suppressAutoHyphens w:val="0"/>
        <w:spacing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94D67">
        <w:rPr>
          <w:rFonts w:asciiTheme="minorHAnsi" w:hAnsiTheme="minorHAnsi" w:cstheme="minorHAnsi"/>
          <w:sz w:val="22"/>
          <w:szCs w:val="22"/>
        </w:rPr>
        <w:t xml:space="preserve">Wykonawca po upływie terminu do składania ofert nie może wycofać złożonej oferty. </w:t>
      </w:r>
    </w:p>
    <w:p w14:paraId="57C16094" w14:textId="4BC99AF8" w:rsidR="00794D67" w:rsidRPr="00794D67" w:rsidRDefault="00794D67" w:rsidP="00794D67">
      <w:pPr>
        <w:pStyle w:val="Akapitzlist"/>
        <w:widowControl/>
        <w:numPr>
          <w:ilvl w:val="0"/>
          <w:numId w:val="19"/>
        </w:numPr>
        <w:suppressAutoHyphens w:val="0"/>
        <w:spacing w:line="281" w:lineRule="auto"/>
        <w:ind w:left="426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94D67">
        <w:rPr>
          <w:rFonts w:asciiTheme="minorHAnsi" w:hAnsiTheme="minorHAnsi" w:cstheme="minorHAnsi"/>
          <w:sz w:val="22"/>
          <w:szCs w:val="22"/>
        </w:rPr>
        <w:t xml:space="preserve">Złożenie oferty jest jednoznaczne z zaakceptowaniem wszystkich warunków i wymagań wskazanych w </w:t>
      </w:r>
      <w:r>
        <w:rPr>
          <w:rFonts w:asciiTheme="minorHAnsi" w:hAnsiTheme="minorHAnsi" w:cstheme="minorHAnsi"/>
          <w:sz w:val="22"/>
          <w:szCs w:val="22"/>
        </w:rPr>
        <w:t>zapytaniu ofertowym</w:t>
      </w:r>
      <w:r w:rsidRPr="00794D67">
        <w:rPr>
          <w:rFonts w:asciiTheme="minorHAnsi" w:hAnsiTheme="minorHAnsi" w:cstheme="minorHAnsi"/>
          <w:sz w:val="22"/>
          <w:szCs w:val="22"/>
        </w:rPr>
        <w:t>.</w:t>
      </w:r>
    </w:p>
    <w:p w14:paraId="2B5BC20F" w14:textId="77777777" w:rsidR="00796333" w:rsidRDefault="00796333" w:rsidP="00DE261D">
      <w:pPr>
        <w:pStyle w:val="Standard"/>
        <w:suppressAutoHyphens w:val="0"/>
        <w:spacing w:line="276" w:lineRule="auto"/>
        <w:textAlignment w:val="auto"/>
      </w:pPr>
    </w:p>
    <w:p w14:paraId="047AA384" w14:textId="72971BA3" w:rsidR="00DE5A00" w:rsidRPr="001B7B0E" w:rsidRDefault="00796333" w:rsidP="001B7B0E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XI</w:t>
      </w:r>
      <w:r w:rsidR="00C16DB3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  <w:r w:rsidR="001B7B0E"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TERMIN OTWARCIA OFERT</w:t>
      </w:r>
    </w:p>
    <w:p w14:paraId="3AC1CAF1" w14:textId="2F892843" w:rsidR="00DE5A00" w:rsidRPr="00AA2004" w:rsidRDefault="00796333" w:rsidP="001431FB">
      <w:pPr>
        <w:pStyle w:val="Standard"/>
        <w:numPr>
          <w:ilvl w:val="3"/>
          <w:numId w:val="19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AA2004">
        <w:rPr>
          <w:rFonts w:asciiTheme="minorHAnsi" w:hAnsiTheme="minorHAnsi" w:cstheme="minorHAnsi"/>
          <w:sz w:val="22"/>
          <w:szCs w:val="22"/>
        </w:rPr>
        <w:t xml:space="preserve">Otwarcie ofert nastąpi w </w:t>
      </w:r>
      <w:r w:rsidRPr="00AA2004">
        <w:rPr>
          <w:rFonts w:asciiTheme="minorHAnsi" w:hAnsiTheme="minorHAnsi" w:cstheme="minorHAnsi"/>
          <w:b/>
          <w:bCs/>
          <w:sz w:val="22"/>
          <w:szCs w:val="22"/>
        </w:rPr>
        <w:t xml:space="preserve">dniu </w:t>
      </w:r>
      <w:r w:rsidR="00C41F78" w:rsidRPr="00AA2004">
        <w:rPr>
          <w:rFonts w:asciiTheme="minorHAnsi" w:hAnsiTheme="minorHAnsi" w:cstheme="minorHAnsi"/>
          <w:b/>
          <w:bCs/>
          <w:sz w:val="22"/>
          <w:szCs w:val="22"/>
        </w:rPr>
        <w:t>17</w:t>
      </w:r>
      <w:r w:rsidR="00CA2BC9" w:rsidRPr="00AA2004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FC2CB5" w:rsidRPr="00AA200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D72B6" w:rsidRPr="00AA2004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C2CB5" w:rsidRPr="00AA2004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FD72B6" w:rsidRPr="00AA20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04B49" w:rsidRPr="00AA2004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621868" w:rsidRPr="00AA200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D91A8D6" w14:textId="3BDA4FEE" w:rsidR="001B7B0E" w:rsidRDefault="00826365" w:rsidP="001431FB">
      <w:pPr>
        <w:pStyle w:val="Standard"/>
        <w:numPr>
          <w:ilvl w:val="3"/>
          <w:numId w:val="19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Niezwłocznie po zamknięciu term</w:t>
      </w:r>
      <w:r w:rsidR="00EA336D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nu </w:t>
      </w:r>
      <w:r w:rsidR="00B12C8A">
        <w:rPr>
          <w:rFonts w:asciiTheme="minorHAnsi" w:hAnsiTheme="minorHAnsi" w:cstheme="minorHAnsi"/>
          <w:sz w:val="22"/>
          <w:szCs w:val="22"/>
        </w:rPr>
        <w:t xml:space="preserve">składania </w:t>
      </w:r>
      <w:r>
        <w:rPr>
          <w:rFonts w:asciiTheme="minorHAnsi" w:hAnsiTheme="minorHAnsi" w:cstheme="minorHAnsi"/>
          <w:sz w:val="22"/>
          <w:szCs w:val="22"/>
        </w:rPr>
        <w:t xml:space="preserve">ofert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 </w:t>
      </w:r>
      <w:r w:rsidR="00EA336D">
        <w:rPr>
          <w:rFonts w:asciiTheme="minorHAnsi" w:hAnsiTheme="minorHAnsi" w:cstheme="minorHAnsi"/>
          <w:sz w:val="22"/>
          <w:szCs w:val="22"/>
        </w:rPr>
        <w:t xml:space="preserve">udostępnione </w:t>
      </w:r>
      <w:r w:rsidR="00AB357B">
        <w:rPr>
          <w:rFonts w:asciiTheme="minorHAnsi" w:hAnsiTheme="minorHAnsi" w:cstheme="minorHAnsi"/>
          <w:sz w:val="22"/>
          <w:szCs w:val="22"/>
        </w:rPr>
        <w:t>są</w:t>
      </w:r>
      <w:r w:rsidR="00EA336D">
        <w:rPr>
          <w:rFonts w:asciiTheme="minorHAnsi" w:hAnsiTheme="minorHAnsi" w:cstheme="minorHAnsi"/>
          <w:sz w:val="22"/>
          <w:szCs w:val="22"/>
        </w:rPr>
        <w:t xml:space="preserve"> następujące 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informacje: </w:t>
      </w:r>
    </w:p>
    <w:p w14:paraId="60E18F39" w14:textId="41394324" w:rsidR="001B7B0E" w:rsidRDefault="001B7B0E" w:rsidP="001431FB">
      <w:pPr>
        <w:pStyle w:val="Standard"/>
        <w:numPr>
          <w:ilvl w:val="4"/>
          <w:numId w:val="19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796333" w:rsidRPr="001B7B0E">
        <w:rPr>
          <w:rFonts w:asciiTheme="minorHAnsi" w:hAnsiTheme="minorHAnsi" w:cstheme="minorHAnsi"/>
          <w:sz w:val="22"/>
          <w:szCs w:val="22"/>
        </w:rPr>
        <w:t>nazwach albo imionach i nazwiskach</w:t>
      </w:r>
      <w:r w:rsidR="000728B4">
        <w:rPr>
          <w:rFonts w:asciiTheme="minorHAnsi" w:hAnsiTheme="minorHAnsi" w:cstheme="minorHAnsi"/>
          <w:sz w:val="22"/>
          <w:szCs w:val="22"/>
        </w:rPr>
        <w:t xml:space="preserve"> </w:t>
      </w:r>
      <w:r w:rsidR="00285E71">
        <w:rPr>
          <w:rFonts w:asciiTheme="minorHAnsi" w:hAnsiTheme="minorHAnsi" w:cstheme="minorHAnsi"/>
          <w:sz w:val="22"/>
          <w:szCs w:val="22"/>
        </w:rPr>
        <w:t>Wykonawców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, których oferty zostały </w:t>
      </w:r>
      <w:r w:rsidR="00B12C8A">
        <w:rPr>
          <w:rFonts w:asciiTheme="minorHAnsi" w:hAnsiTheme="minorHAnsi" w:cstheme="minorHAnsi"/>
          <w:sz w:val="22"/>
          <w:szCs w:val="22"/>
        </w:rPr>
        <w:t>złożone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01A1855" w14:textId="536D21D3" w:rsidR="00DE5A00" w:rsidRPr="001B7B0E" w:rsidRDefault="001B7B0E" w:rsidP="001431FB">
      <w:pPr>
        <w:pStyle w:val="Standard"/>
        <w:numPr>
          <w:ilvl w:val="4"/>
          <w:numId w:val="19"/>
        </w:numPr>
        <w:suppressAutoHyphens w:val="0"/>
        <w:spacing w:line="276" w:lineRule="auto"/>
        <w:ind w:left="127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cenach zawartych w ofertach. </w:t>
      </w:r>
    </w:p>
    <w:p w14:paraId="7821D444" w14:textId="42B6718A" w:rsidR="00DE5A00" w:rsidRPr="00B852D0" w:rsidRDefault="00796333" w:rsidP="001431FB">
      <w:pPr>
        <w:pStyle w:val="Standard"/>
        <w:numPr>
          <w:ilvl w:val="3"/>
          <w:numId w:val="19"/>
        </w:numPr>
        <w:suppressAutoHyphens w:val="0"/>
        <w:spacing w:line="276" w:lineRule="auto"/>
        <w:ind w:left="567" w:hanging="283"/>
        <w:textAlignment w:val="auto"/>
        <w:rPr>
          <w:rFonts w:ascii="Arial" w:hAnsi="Arial" w:cs="Arial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W przypadku wystąpienia awarii systemu teleinformatycznego, która spowoduje brak możliwości otwarcia ofert w terminie określonym przez Zamawiającego, otwarcie ofert nastąpi niezwłocznie </w:t>
      </w:r>
      <w:r w:rsidRPr="00B852D0">
        <w:rPr>
          <w:rFonts w:ascii="Arial" w:hAnsi="Arial" w:cs="Arial"/>
          <w:sz w:val="22"/>
          <w:szCs w:val="22"/>
        </w:rPr>
        <w:t xml:space="preserve">po usunięciu awarii. </w:t>
      </w:r>
    </w:p>
    <w:p w14:paraId="6671216D" w14:textId="15844269" w:rsidR="00794D67" w:rsidRPr="00B852D0" w:rsidRDefault="00794D67" w:rsidP="00794D67">
      <w:pPr>
        <w:pStyle w:val="Akapitzlist"/>
        <w:widowControl/>
        <w:numPr>
          <w:ilvl w:val="3"/>
          <w:numId w:val="19"/>
        </w:numPr>
        <w:suppressAutoHyphens w:val="0"/>
        <w:spacing w:line="281" w:lineRule="auto"/>
        <w:ind w:left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852D0">
        <w:rPr>
          <w:rFonts w:asciiTheme="minorHAnsi" w:hAnsiTheme="minorHAnsi" w:cstheme="minorHAnsi"/>
          <w:sz w:val="22"/>
          <w:szCs w:val="22"/>
        </w:rPr>
        <w:t>Informacja o wyniku postępowania zostanie umieszczona na stronie portalu Baza Konkurencyjności.</w:t>
      </w:r>
    </w:p>
    <w:p w14:paraId="37E3A5B5" w14:textId="77777777" w:rsidR="00794D67" w:rsidRPr="001B7B0E" w:rsidRDefault="00794D67" w:rsidP="00B852D0">
      <w:pPr>
        <w:pStyle w:val="Standard"/>
        <w:suppressAutoHyphens w:val="0"/>
        <w:spacing w:line="276" w:lineRule="auto"/>
        <w:ind w:left="567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024828A" w14:textId="77777777" w:rsidR="00796333" w:rsidRDefault="00796333" w:rsidP="00DE261D">
      <w:pPr>
        <w:pStyle w:val="Standard"/>
        <w:suppressAutoHyphens w:val="0"/>
        <w:spacing w:line="276" w:lineRule="auto"/>
        <w:textAlignment w:val="auto"/>
      </w:pPr>
    </w:p>
    <w:p w14:paraId="6187EB96" w14:textId="46B731F6" w:rsidR="007973B3" w:rsidRPr="00DE261D" w:rsidRDefault="00DE5A00" w:rsidP="00DE261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 w:rsidR="00C16DB3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I</w:t>
      </w:r>
      <w:r w:rsidR="00F8088E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II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F320BE" w:rsidRPr="00DE261D">
        <w:rPr>
          <w:rFonts w:asciiTheme="minorHAnsi" w:eastAsia="SimSun" w:hAnsiTheme="minorHAnsi" w:cstheme="minorHAnsi"/>
          <w:b/>
          <w:bCs/>
          <w:color w:val="auto"/>
          <w:kern w:val="0"/>
          <w:sz w:val="22"/>
          <w:szCs w:val="22"/>
          <w:lang w:bidi="ar-SA"/>
        </w:rPr>
        <w:t>TERMIN ZWIĄZANIA OFERTĄ</w:t>
      </w:r>
    </w:p>
    <w:p w14:paraId="76844ADF" w14:textId="5022FC33" w:rsidR="00796333" w:rsidRPr="00DE261D" w:rsidRDefault="00796333" w:rsidP="001431FB">
      <w:pPr>
        <w:pStyle w:val="Standard"/>
        <w:numPr>
          <w:ilvl w:val="6"/>
          <w:numId w:val="1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Wykonawca jest związany ofertą od dnia upływu terminu składania ofert </w:t>
      </w:r>
      <w:r w:rsidR="0081672E">
        <w:rPr>
          <w:rFonts w:asciiTheme="minorHAnsi" w:hAnsiTheme="minorHAnsi" w:cstheme="minorHAnsi"/>
          <w:sz w:val="22"/>
          <w:szCs w:val="22"/>
        </w:rPr>
        <w:t>przez 30 dni.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3950E3" w14:textId="2EF0D638" w:rsidR="00796333" w:rsidRPr="00DE261D" w:rsidRDefault="00796333" w:rsidP="001431FB">
      <w:pPr>
        <w:pStyle w:val="Standard"/>
        <w:numPr>
          <w:ilvl w:val="6"/>
          <w:numId w:val="1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B7B0E">
        <w:rPr>
          <w:rFonts w:asciiTheme="minorHAnsi" w:hAnsiTheme="minorHAnsi" w:cstheme="minorHAnsi"/>
          <w:sz w:val="22"/>
          <w:szCs w:val="22"/>
        </w:rPr>
        <w:t xml:space="preserve">może złożyć do Oferentów wniosek </w:t>
      </w:r>
      <w:r w:rsidRPr="00DE261D">
        <w:rPr>
          <w:rFonts w:asciiTheme="minorHAnsi" w:hAnsiTheme="minorHAnsi" w:cstheme="minorHAnsi"/>
          <w:sz w:val="22"/>
          <w:szCs w:val="22"/>
        </w:rPr>
        <w:t>o wyrażenie zgody na przedłużenie tego terminu</w:t>
      </w:r>
      <w:r w:rsidR="001B7B0E">
        <w:rPr>
          <w:rFonts w:asciiTheme="minorHAnsi" w:hAnsiTheme="minorHAnsi" w:cstheme="minorHAnsi"/>
          <w:sz w:val="22"/>
          <w:szCs w:val="22"/>
        </w:rPr>
        <w:t>.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E0E251" w14:textId="6856EEFE" w:rsidR="00796333" w:rsidRPr="00DE261D" w:rsidRDefault="00796333" w:rsidP="001431FB">
      <w:pPr>
        <w:pStyle w:val="Standard"/>
        <w:numPr>
          <w:ilvl w:val="6"/>
          <w:numId w:val="1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sz w:val="22"/>
          <w:szCs w:val="22"/>
        </w:rPr>
        <w:t>Przedłużenie terminu związania ofertą, o którym mowa w ust. 2, wymaga złożenia przez Wykonawcę pisemnego oświadczenia o wyrażeniu zgody na przedłużenie terminu związania ofertą.</w:t>
      </w:r>
    </w:p>
    <w:p w14:paraId="47570CB3" w14:textId="77777777" w:rsidR="00796333" w:rsidRDefault="00796333" w:rsidP="00796333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4ACFC6D" w14:textId="7D047D4F" w:rsidR="007973B3" w:rsidRDefault="00DE5A00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 w:rsidR="00F8088E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I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F320BE" w:rsidRPr="00DE261D">
        <w:rPr>
          <w:rFonts w:asciiTheme="minorHAnsi" w:hAnsiTheme="minorHAnsi" w:cstheme="minorHAnsi"/>
          <w:b/>
          <w:bCs/>
          <w:color w:val="auto"/>
          <w:sz w:val="22"/>
          <w:szCs w:val="22"/>
        </w:rPr>
        <w:t>BADANIE OFERT ORAZ KRYTERIA OCENY OFERT</w:t>
      </w:r>
    </w:p>
    <w:p w14:paraId="4B2CCEF0" w14:textId="169269EB" w:rsidR="001B7B0E" w:rsidRDefault="00796333" w:rsidP="001431FB">
      <w:pPr>
        <w:pStyle w:val="Default"/>
        <w:numPr>
          <w:ilvl w:val="6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kryteriami określonymi poniżej. </w:t>
      </w:r>
    </w:p>
    <w:p w14:paraId="0921918D" w14:textId="3E728E67" w:rsidR="001B7B0E" w:rsidRDefault="00796333" w:rsidP="001431FB">
      <w:pPr>
        <w:pStyle w:val="Default"/>
        <w:numPr>
          <w:ilvl w:val="6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>Ocenie będą podlegać wyłącznie oferty niepodlegające odrzuceniu</w:t>
      </w:r>
      <w:r w:rsidR="00B12C8A">
        <w:rPr>
          <w:rFonts w:asciiTheme="minorHAnsi" w:hAnsiTheme="minorHAnsi" w:cstheme="minorHAnsi"/>
          <w:sz w:val="22"/>
          <w:szCs w:val="22"/>
        </w:rPr>
        <w:t xml:space="preserve"> złożone przez oferentów nie podlegających wykluczeniu</w:t>
      </w:r>
      <w:r w:rsidRPr="001B7B0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0374BD8" w14:textId="406322A6" w:rsidR="001B7B0E" w:rsidRDefault="00796333" w:rsidP="001431FB">
      <w:pPr>
        <w:pStyle w:val="Default"/>
        <w:numPr>
          <w:ilvl w:val="6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Za najkorzystniejszą zostanie uznana oferta z najwyższą ilością punktów określonych w kryteriach. </w:t>
      </w:r>
    </w:p>
    <w:p w14:paraId="42AA8E5D" w14:textId="36351F75" w:rsidR="001B7B0E" w:rsidRDefault="00796333" w:rsidP="001431FB">
      <w:pPr>
        <w:pStyle w:val="Default"/>
        <w:numPr>
          <w:ilvl w:val="6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W sytuacji, gdy Zamawiający nie będzie mógł dokonać wyboru najkorzystniejszej oferty ze względu na to, że zostały złożone oferty o takiej samej ilości przyznanych punktów, wezwie Wykonawców, którzy złożyli te oferty, do złożenia w terminie określonym przez Zamawiającego ofert dodatkowych zawierających nową cenę. Wykonawcy, składając oferty dodatkowe, nie mogą zaoferować cen </w:t>
      </w:r>
      <w:r w:rsidRPr="001B7B0E">
        <w:rPr>
          <w:rFonts w:asciiTheme="minorHAnsi" w:hAnsiTheme="minorHAnsi" w:cstheme="minorHAnsi"/>
          <w:sz w:val="22"/>
          <w:szCs w:val="22"/>
        </w:rPr>
        <w:lastRenderedPageBreak/>
        <w:t xml:space="preserve">wyższych niż zaoferowane w uprzednio złożonych przez nich ofertach. </w:t>
      </w:r>
    </w:p>
    <w:p w14:paraId="43918019" w14:textId="06559C54" w:rsidR="002613A5" w:rsidRDefault="002613A5" w:rsidP="001431FB">
      <w:pPr>
        <w:pStyle w:val="Default"/>
        <w:numPr>
          <w:ilvl w:val="6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613A5">
        <w:rPr>
          <w:rFonts w:asciiTheme="minorHAnsi" w:hAnsiTheme="minorHAnsi" w:cstheme="minorHAnsi"/>
          <w:sz w:val="22"/>
          <w:szCs w:val="22"/>
        </w:rPr>
        <w:t xml:space="preserve">Jeżeli zaoferowana </w:t>
      </w:r>
      <w:r>
        <w:rPr>
          <w:rFonts w:asciiTheme="minorHAnsi" w:hAnsiTheme="minorHAnsi" w:cstheme="minorHAnsi"/>
          <w:sz w:val="22"/>
          <w:szCs w:val="22"/>
        </w:rPr>
        <w:t xml:space="preserve">przez Oferenta </w:t>
      </w:r>
      <w:r w:rsidRPr="002613A5">
        <w:rPr>
          <w:rFonts w:asciiTheme="minorHAnsi" w:hAnsiTheme="minorHAnsi" w:cstheme="minorHAnsi"/>
          <w:sz w:val="22"/>
          <w:szCs w:val="22"/>
        </w:rPr>
        <w:t xml:space="preserve">cena lub koszt wydają się rażąco niskie w stosunku do przedmiotu zamówienia, tj. różnią się o więcej niż 30% od średniej arytmetycznej cen wszystkich ważnych ofert niepodlegających odrzuceniu, lub budzą wątpliwości </w:t>
      </w:r>
      <w:r w:rsidR="00203B2C">
        <w:rPr>
          <w:rFonts w:asciiTheme="minorHAnsi" w:hAnsiTheme="minorHAnsi" w:cstheme="minorHAnsi"/>
          <w:sz w:val="22"/>
          <w:szCs w:val="22"/>
        </w:rPr>
        <w:t>Z</w:t>
      </w:r>
      <w:r w:rsidRPr="002613A5">
        <w:rPr>
          <w:rFonts w:asciiTheme="minorHAnsi" w:hAnsiTheme="minorHAnsi" w:cstheme="minorHAnsi"/>
          <w:sz w:val="22"/>
          <w:szCs w:val="22"/>
        </w:rPr>
        <w:t>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 przypadku, gdy złożone wyjaśnienia wraz z dowodami nie uzasadniają podanej ceny lub kosztu w tej ofercie.</w:t>
      </w:r>
    </w:p>
    <w:p w14:paraId="0FC47540" w14:textId="09A2E820" w:rsidR="004B7CFE" w:rsidRPr="00C53928" w:rsidRDefault="004B7CFE" w:rsidP="004B7CFE">
      <w:pPr>
        <w:pStyle w:val="Akapitzlist"/>
        <w:widowControl/>
        <w:numPr>
          <w:ilvl w:val="0"/>
          <w:numId w:val="12"/>
        </w:numPr>
        <w:suppressAutoHyphens w:val="0"/>
        <w:spacing w:line="281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53928">
        <w:rPr>
          <w:rFonts w:asciiTheme="minorHAnsi" w:hAnsiTheme="minorHAnsi" w:cstheme="minorHAnsi"/>
          <w:sz w:val="22"/>
          <w:szCs w:val="22"/>
        </w:rPr>
        <w:t>W przypadku oczywistych omyłek pisarskich lub rachunkowych w treści oferty, a także w przypadku wątpliwości Zamawiającego co do treści oferty lub w przypadku braku przedłożenia dokumentów potwierdzających spełnienie warunków udziału w postępowaniu lub potwierdzających brak wystąpienia podstaw do wykluczenia Zamawiający może wezwać Wykonawcę do złożenia wyjaśnień lub przedstawienia wymaganego dokumentu. Z uwagi na ograniczone możliwości komunikacji poprzez portal Baza Konkurencyjności przekazywanie wyjaśnień lub dokumentów odbywać się będzie drogą e-mailową z adresu i na adres e-mail wskazany w rozdziale I Zapytania Ofertowego. Zamawiający będzie komunikował się z Wykonawcami za pomocą adresu e-mail wskazanego w Ofercie. W sytuacjach, kiedy:</w:t>
      </w:r>
    </w:p>
    <w:p w14:paraId="7ED2C32E" w14:textId="77777777" w:rsidR="004B7CFE" w:rsidRPr="00C53928" w:rsidRDefault="004B7CFE" w:rsidP="004B7CFE">
      <w:pPr>
        <w:pStyle w:val="Akapitzlist"/>
        <w:spacing w:line="281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53928">
        <w:rPr>
          <w:rFonts w:asciiTheme="minorHAnsi" w:hAnsiTheme="minorHAnsi" w:cstheme="minorHAnsi"/>
          <w:sz w:val="22"/>
          <w:szCs w:val="22"/>
        </w:rPr>
        <w:t>- pomimo wezwania Wykonawca nie udzieli wyjaśnień lub nie przedstawi wymaganych dokumentów w terminie,</w:t>
      </w:r>
    </w:p>
    <w:p w14:paraId="7696BEFB" w14:textId="77777777" w:rsidR="004B7CFE" w:rsidRPr="00C53928" w:rsidRDefault="004B7CFE" w:rsidP="004B7CFE">
      <w:pPr>
        <w:pStyle w:val="Akapitzlist"/>
        <w:spacing w:line="281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53928">
        <w:rPr>
          <w:rFonts w:asciiTheme="minorHAnsi" w:hAnsiTheme="minorHAnsi" w:cstheme="minorHAnsi"/>
          <w:sz w:val="22"/>
          <w:szCs w:val="22"/>
        </w:rPr>
        <w:t>- złożone wyjaśnienia lub dokumenty w dalszym ciągu nie będą pozwalać na jednoznaczną ocenę oferty lub będą wskazywać na konieczność odrzucenia oferty lub wykluczenia Wykonawcy, wówczas oferta zostanie odrzucona albo Wykonawca wykluczony z postępowania.</w:t>
      </w:r>
    </w:p>
    <w:p w14:paraId="56D7AAAC" w14:textId="4FCA57E8" w:rsidR="002D323D" w:rsidRPr="00794D67" w:rsidRDefault="004B7CFE" w:rsidP="004B7CFE">
      <w:pPr>
        <w:pStyle w:val="Akapitzlist"/>
        <w:widowControl/>
        <w:numPr>
          <w:ilvl w:val="0"/>
          <w:numId w:val="12"/>
        </w:numPr>
        <w:suppressAutoHyphens w:val="0"/>
        <w:spacing w:line="281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53928">
        <w:rPr>
          <w:rFonts w:asciiTheme="minorHAnsi" w:hAnsiTheme="minorHAnsi" w:cstheme="minorHAnsi"/>
          <w:sz w:val="22"/>
          <w:szCs w:val="22"/>
        </w:rPr>
        <w:t xml:space="preserve">Po udzieleniu wyjaśnień przez Wykonawcę Zamawiający może poprawić w ofercie oczywiste omyłki pisarskie lub rachunkowe. Wyjaśnienia Wykonawcy nie mogą prowadzić do zmiany treści oferty po </w:t>
      </w:r>
      <w:r w:rsidRPr="00794D67">
        <w:rPr>
          <w:rFonts w:asciiTheme="minorHAnsi" w:hAnsiTheme="minorHAnsi" w:cstheme="minorHAnsi"/>
          <w:sz w:val="22"/>
          <w:szCs w:val="22"/>
        </w:rPr>
        <w:t>upływie terminu ich składania.</w:t>
      </w:r>
    </w:p>
    <w:p w14:paraId="4C3B9D83" w14:textId="496D3B6D" w:rsidR="00F67F33" w:rsidRDefault="00796333" w:rsidP="000027B6">
      <w:pPr>
        <w:pStyle w:val="Akapitzlist"/>
        <w:widowControl/>
        <w:numPr>
          <w:ilvl w:val="0"/>
          <w:numId w:val="12"/>
        </w:numPr>
        <w:suppressAutoHyphens w:val="0"/>
        <w:spacing w:line="281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67F33">
        <w:rPr>
          <w:rFonts w:asciiTheme="minorHAnsi" w:hAnsiTheme="minorHAnsi" w:cstheme="minorHAnsi"/>
          <w:sz w:val="22"/>
          <w:szCs w:val="22"/>
        </w:rPr>
        <w:t>Zamawiający wybiera najkorzystniejszą ofert</w:t>
      </w:r>
      <w:r w:rsidR="001B7B0E" w:rsidRPr="00F67F33">
        <w:rPr>
          <w:rFonts w:asciiTheme="minorHAnsi" w:hAnsiTheme="minorHAnsi" w:cstheme="minorHAnsi"/>
          <w:sz w:val="22"/>
          <w:szCs w:val="22"/>
        </w:rPr>
        <w:t>ę</w:t>
      </w:r>
      <w:r w:rsidRPr="00F67F33">
        <w:rPr>
          <w:rFonts w:asciiTheme="minorHAnsi" w:hAnsiTheme="minorHAnsi" w:cstheme="minorHAnsi"/>
          <w:sz w:val="22"/>
          <w:szCs w:val="22"/>
        </w:rPr>
        <w:t xml:space="preserve"> w terminie związania ofertą określonym w </w:t>
      </w:r>
      <w:r w:rsidR="001B7B0E" w:rsidRPr="00F67F33">
        <w:rPr>
          <w:rFonts w:asciiTheme="minorHAnsi" w:hAnsiTheme="minorHAnsi" w:cstheme="minorHAnsi"/>
          <w:sz w:val="22"/>
          <w:szCs w:val="22"/>
        </w:rPr>
        <w:t>Zapyt</w:t>
      </w:r>
      <w:r w:rsidR="00F67F33">
        <w:rPr>
          <w:rFonts w:asciiTheme="minorHAnsi" w:hAnsiTheme="minorHAnsi" w:cstheme="minorHAnsi"/>
          <w:sz w:val="22"/>
          <w:szCs w:val="22"/>
        </w:rPr>
        <w:t>a</w:t>
      </w:r>
      <w:r w:rsidR="001B7B0E" w:rsidRPr="00F67F33">
        <w:rPr>
          <w:rFonts w:asciiTheme="minorHAnsi" w:hAnsiTheme="minorHAnsi" w:cstheme="minorHAnsi"/>
          <w:sz w:val="22"/>
          <w:szCs w:val="22"/>
        </w:rPr>
        <w:t>niu</w:t>
      </w:r>
      <w:r w:rsidRPr="00F67F33">
        <w:rPr>
          <w:rFonts w:asciiTheme="minorHAnsi" w:hAnsiTheme="minorHAnsi" w:cstheme="minorHAnsi"/>
          <w:sz w:val="22"/>
          <w:szCs w:val="22"/>
        </w:rPr>
        <w:t>.</w:t>
      </w:r>
    </w:p>
    <w:p w14:paraId="4B875485" w14:textId="77777777" w:rsidR="00F67F33" w:rsidRDefault="00794D67" w:rsidP="00F67F33">
      <w:pPr>
        <w:pStyle w:val="Akapitzlist"/>
        <w:widowControl/>
        <w:numPr>
          <w:ilvl w:val="0"/>
          <w:numId w:val="12"/>
        </w:numPr>
        <w:suppressAutoHyphens w:val="0"/>
        <w:spacing w:line="281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67F33">
        <w:rPr>
          <w:rFonts w:asciiTheme="minorHAnsi" w:hAnsiTheme="minorHAnsi" w:cstheme="minorHAnsi"/>
          <w:sz w:val="22"/>
          <w:szCs w:val="22"/>
        </w:rPr>
        <w:t>W przypadku niepodpisania umowy z Wykonawcą wybranym w drodze niniejszego postępowania (z przyczyn leżących po stronie Wykonawcy), Zamawiający zastrzega, iż umowa zostanie zaproponowana Wykonawcy, którego oferta była kolejną pod względem liczby uzyskanych punktów.</w:t>
      </w:r>
    </w:p>
    <w:p w14:paraId="7C88A257" w14:textId="365DE783" w:rsidR="00796333" w:rsidRPr="00F67F33" w:rsidRDefault="001B7B0E" w:rsidP="00F67F33">
      <w:pPr>
        <w:pStyle w:val="Akapitzlist"/>
        <w:widowControl/>
        <w:numPr>
          <w:ilvl w:val="0"/>
          <w:numId w:val="12"/>
        </w:numPr>
        <w:suppressAutoHyphens w:val="0"/>
        <w:spacing w:line="281" w:lineRule="auto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67F33">
        <w:rPr>
          <w:rFonts w:asciiTheme="minorHAnsi" w:hAnsiTheme="minorHAnsi" w:cstheme="minorHAnsi"/>
          <w:sz w:val="22"/>
          <w:szCs w:val="22"/>
        </w:rPr>
        <w:t>K</w:t>
      </w:r>
      <w:r w:rsidR="00796333" w:rsidRPr="00F67F33">
        <w:rPr>
          <w:rFonts w:asciiTheme="minorHAnsi" w:hAnsiTheme="minorHAnsi" w:cstheme="minorHAnsi"/>
          <w:sz w:val="22"/>
          <w:szCs w:val="22"/>
        </w:rPr>
        <w:t>ryteria i ich opis:</w:t>
      </w:r>
    </w:p>
    <w:p w14:paraId="31109C89" w14:textId="77777777" w:rsidR="007C461A" w:rsidRDefault="007C461A" w:rsidP="00DE261D">
      <w:pPr>
        <w:pStyle w:val="Standard"/>
        <w:suppressAutoHyphens w:val="0"/>
        <w:spacing w:line="276" w:lineRule="auto"/>
        <w:ind w:left="7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509AC11" w14:textId="44A3C342" w:rsidR="007973B3" w:rsidRPr="00D62110" w:rsidRDefault="00F320BE" w:rsidP="00255C2E">
      <w:pPr>
        <w:spacing w:line="276" w:lineRule="auto"/>
        <w:ind w:firstLine="709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D62110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Oferta może uzyskać maksymalnie 100 pkt.</w:t>
      </w:r>
    </w:p>
    <w:p w14:paraId="2F1AC206" w14:textId="77777777" w:rsidR="007973B3" w:rsidRPr="00DE261D" w:rsidRDefault="007973B3" w:rsidP="00DE261D">
      <w:pPr>
        <w:tabs>
          <w:tab w:val="left" w:pos="567"/>
          <w:tab w:val="left" w:pos="709"/>
        </w:tabs>
        <w:spacing w:line="276" w:lineRule="auto"/>
        <w:ind w:left="56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tbl>
      <w:tblPr>
        <w:tblW w:w="8397" w:type="dxa"/>
        <w:tblInd w:w="773" w:type="dxa"/>
        <w:tblLayout w:type="fixed"/>
        <w:tblLook w:val="0000" w:firstRow="0" w:lastRow="0" w:firstColumn="0" w:lastColumn="0" w:noHBand="0" w:noVBand="0"/>
      </w:tblPr>
      <w:tblGrid>
        <w:gridCol w:w="338"/>
        <w:gridCol w:w="4941"/>
        <w:gridCol w:w="1344"/>
        <w:gridCol w:w="1774"/>
      </w:tblGrid>
      <w:tr w:rsidR="007973B3" w:rsidRPr="00DE261D" w14:paraId="17636988" w14:textId="77777777" w:rsidTr="002E76A2">
        <w:trPr>
          <w:trHeight w:val="418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1C59" w14:textId="77777777" w:rsidR="007973B3" w:rsidRPr="00DE261D" w:rsidRDefault="007973B3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56B3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Kryterium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8FF19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Waga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F3579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Liczba punktów</w:t>
            </w:r>
          </w:p>
        </w:tc>
      </w:tr>
      <w:tr w:rsidR="007973B3" w:rsidRPr="00DE261D" w14:paraId="5A05F4E1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44293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AD5C5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Cena brutto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7D4A3" w14:textId="1480F57F" w:rsidR="007973B3" w:rsidRPr="00DE261D" w:rsidRDefault="004B65F9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80</w:t>
            </w:r>
            <w:r w:rsidR="00F320BE"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449C" w14:textId="0BA026B7" w:rsidR="007973B3" w:rsidRPr="00DE261D" w:rsidRDefault="004B65F9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80</w:t>
            </w:r>
          </w:p>
        </w:tc>
      </w:tr>
      <w:tr w:rsidR="004B65F9" w:rsidRPr="00DE261D" w14:paraId="648BDFAE" w14:textId="77777777" w:rsidTr="00131B05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AFF0D" w14:textId="57216402" w:rsidR="004B65F9" w:rsidRPr="00DE261D" w:rsidRDefault="004B65F9" w:rsidP="00131B05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76BF8" w14:textId="3B49DF3B" w:rsidR="004B65F9" w:rsidRPr="00DE261D" w:rsidRDefault="004B7CFE" w:rsidP="00131B05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Okres </w:t>
            </w:r>
            <w:r w:rsidR="00416C48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g</w:t>
            </w:r>
            <w:r w:rsidR="004B65F9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warancj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i jakości i rękojmi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5BF32" w14:textId="0E9C5E01" w:rsidR="004B65F9" w:rsidRPr="00DE261D" w:rsidRDefault="004B65F9" w:rsidP="00131B05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20</w:t>
            </w:r>
            <w:r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9A30" w14:textId="66D74322" w:rsidR="004B65F9" w:rsidRPr="00DE261D" w:rsidRDefault="004B65F9" w:rsidP="00131B05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20</w:t>
            </w:r>
          </w:p>
        </w:tc>
      </w:tr>
      <w:tr w:rsidR="007973B3" w:rsidRPr="00DE261D" w14:paraId="6C9F8DC3" w14:textId="77777777" w:rsidTr="002E76A2">
        <w:trPr>
          <w:trHeight w:val="515"/>
        </w:trPr>
        <w:tc>
          <w:tcPr>
            <w:tcW w:w="6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FF45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right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Razem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3CA2A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100</w:t>
            </w:r>
          </w:p>
        </w:tc>
      </w:tr>
    </w:tbl>
    <w:p w14:paraId="400E703F" w14:textId="77777777" w:rsidR="007973B3" w:rsidRDefault="007973B3" w:rsidP="00DE261D">
      <w:pPr>
        <w:tabs>
          <w:tab w:val="left" w:pos="567"/>
          <w:tab w:val="left" w:pos="709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</w:p>
    <w:p w14:paraId="141CAB66" w14:textId="77777777" w:rsidR="00C526B8" w:rsidRPr="00DE261D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</w:t>
      </w:r>
      <w:r w:rsidRPr="00DE261D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  <w:t>– cena brutto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>,</w:t>
      </w:r>
    </w:p>
    <w:p w14:paraId="2AE820ED" w14:textId="5C3D7DB9" w:rsidR="00C526B8" w:rsidRPr="00DE261D" w:rsidRDefault="00C526B8" w:rsidP="00C526B8">
      <w:pPr>
        <w:numPr>
          <w:ilvl w:val="1"/>
          <w:numId w:val="5"/>
        </w:numPr>
        <w:tabs>
          <w:tab w:val="left" w:pos="851"/>
          <w:tab w:val="left" w:pos="1440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waga kryterium </w:t>
      </w:r>
      <w:r w:rsidR="004B65F9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8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0%.</w:t>
      </w:r>
    </w:p>
    <w:p w14:paraId="2643F8C5" w14:textId="126AB2D4" w:rsidR="00C526B8" w:rsidRPr="00DE261D" w:rsidRDefault="00C526B8" w:rsidP="00C526B8">
      <w:pPr>
        <w:numPr>
          <w:ilvl w:val="1"/>
          <w:numId w:val="5"/>
        </w:numPr>
        <w:tabs>
          <w:tab w:val="left" w:pos="851"/>
          <w:tab w:val="left" w:pos="1440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oferta z najniższą ceną uzyska </w:t>
      </w:r>
      <w:r w:rsidR="004B65F9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8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0 pkt. </w:t>
      </w:r>
    </w:p>
    <w:p w14:paraId="18AB5AC9" w14:textId="77777777" w:rsidR="00C526B8" w:rsidRPr="00DE261D" w:rsidRDefault="00C526B8" w:rsidP="00C526B8">
      <w:pPr>
        <w:tabs>
          <w:tab w:val="left" w:pos="851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p w14:paraId="00C693DC" w14:textId="77777777" w:rsidR="00C526B8" w:rsidRPr="00DE261D" w:rsidRDefault="00C526B8" w:rsidP="00C526B8">
      <w:pPr>
        <w:tabs>
          <w:tab w:val="left" w:pos="851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Pozostałe oferty otrzymają ilość punktów obliczoną wg następującego wzoru: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</w:p>
    <w:p w14:paraId="5D23134C" w14:textId="77777777" w:rsidR="00C526B8" w:rsidRPr="00DE261D" w:rsidRDefault="00C526B8" w:rsidP="00C526B8">
      <w:pPr>
        <w:tabs>
          <w:tab w:val="left" w:pos="426"/>
          <w:tab w:val="left" w:pos="1134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min</w:t>
      </w:r>
    </w:p>
    <w:p w14:paraId="25A8232D" w14:textId="1EF63A0C" w:rsidR="00C526B8" w:rsidRPr="00DE261D" w:rsidRDefault="00C526B8" w:rsidP="00C526B8">
      <w:pPr>
        <w:tabs>
          <w:tab w:val="left" w:pos="426"/>
          <w:tab w:val="left" w:pos="993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 xml:space="preserve">Ilość punktów w kryterium ceny = ---------- x </w:t>
      </w:r>
      <w:r w:rsidR="0040272C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10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0% x </w:t>
      </w:r>
      <w:r w:rsidR="004B65F9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8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0,</w:t>
      </w:r>
    </w:p>
    <w:p w14:paraId="3E5A4F1D" w14:textId="77777777" w:rsidR="00C526B8" w:rsidRPr="00DE261D" w:rsidRDefault="00C526B8" w:rsidP="00C526B8">
      <w:pPr>
        <w:tabs>
          <w:tab w:val="left" w:pos="426"/>
          <w:tab w:val="left" w:pos="1134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i</w:t>
      </w:r>
    </w:p>
    <w:p w14:paraId="2999D63E" w14:textId="77777777" w:rsidR="00C526B8" w:rsidRPr="00DE261D" w:rsidRDefault="00C526B8" w:rsidP="00C526B8">
      <w:pPr>
        <w:tabs>
          <w:tab w:val="left" w:pos="42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gdzie:</w:t>
      </w:r>
    </w:p>
    <w:p w14:paraId="0DBCBFAD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min – najniższa cena oferty brutto</w:t>
      </w:r>
    </w:p>
    <w:p w14:paraId="1D11F756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i      – cena ocenianej oferty brutto</w:t>
      </w:r>
    </w:p>
    <w:p w14:paraId="554A6D84" w14:textId="77777777" w:rsidR="00C526B8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59BCA2DD" w14:textId="77777777" w:rsidR="00DE1BD6" w:rsidRPr="00B852D0" w:rsidRDefault="00DE1BD6" w:rsidP="00B852D0">
      <w:pPr>
        <w:pStyle w:val="Akapitzlist"/>
        <w:widowControl/>
        <w:suppressAutoHyphens w:val="0"/>
        <w:spacing w:line="281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852D0">
        <w:rPr>
          <w:rFonts w:asciiTheme="minorHAnsi" w:eastAsia="NSimSun" w:hAnsiTheme="minorHAnsi" w:cstheme="minorHAnsi"/>
          <w:iCs/>
          <w:kern w:val="3"/>
          <w:sz w:val="22"/>
          <w:szCs w:val="22"/>
        </w:rPr>
        <w:t>W przypadku podania ceny w walucie obcej na potrzeby oceny ofert przeliczenie nastąpi wg kursu średniego Narodowego Banku Polskiego z dnia otwarcia ofert, a w przypadku braku publikacji w tym dniu kursów walut, z pierwszego dnia poprzedzającego dzień otwarcia ofert, w którym kursy te zostały opublikowane.</w:t>
      </w:r>
    </w:p>
    <w:p w14:paraId="7C82A80A" w14:textId="77777777" w:rsidR="00DE1BD6" w:rsidRDefault="00DE1BD6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56AD602E" w14:textId="7F01FF63" w:rsidR="004B65F9" w:rsidRPr="00DE261D" w:rsidRDefault="004B65F9" w:rsidP="004B65F9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</w:t>
      </w:r>
      <w:r w:rsidRPr="00DE261D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  <w:t xml:space="preserve">– </w:t>
      </w:r>
      <w:r w:rsidR="004B7CFE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  <w:t xml:space="preserve">okres </w:t>
      </w:r>
      <w:r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  <w:t>gwarancj</w:t>
      </w:r>
      <w:r w:rsidR="004B7CFE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  <w:t>i jakości i rękojmi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>,</w:t>
      </w:r>
    </w:p>
    <w:p w14:paraId="544FAD76" w14:textId="67796ABC" w:rsidR="004B65F9" w:rsidRPr="00DE261D" w:rsidRDefault="004B65F9" w:rsidP="001431FB">
      <w:pPr>
        <w:numPr>
          <w:ilvl w:val="1"/>
          <w:numId w:val="24"/>
        </w:numPr>
        <w:tabs>
          <w:tab w:val="left" w:pos="851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waga kryterium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2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0%.</w:t>
      </w:r>
    </w:p>
    <w:p w14:paraId="155572D3" w14:textId="77777777" w:rsidR="004B65F9" w:rsidRDefault="004B65F9" w:rsidP="004B65F9">
      <w:pPr>
        <w:tabs>
          <w:tab w:val="left" w:pos="851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p w14:paraId="1720E277" w14:textId="493E02DE" w:rsidR="004B7CFE" w:rsidRDefault="002C5AE0" w:rsidP="004B65F9">
      <w:pPr>
        <w:tabs>
          <w:tab w:val="left" w:pos="851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="00794D67" w:rsidRPr="00794D6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Wzór: (okres gwarancji</w:t>
      </w:r>
      <w:r w:rsidR="00794D6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jakości i rękojmi</w:t>
      </w:r>
      <w:r w:rsidR="00794D67" w:rsidRPr="00794D6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w ofercie ocenianej / </w:t>
      </w:r>
      <w:r w:rsidR="00794D6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60</w:t>
      </w:r>
      <w:r w:rsidR="00794D67" w:rsidRPr="00794D67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) x 20</w:t>
      </w:r>
    </w:p>
    <w:p w14:paraId="352E6A9B" w14:textId="77777777" w:rsidR="004B7CFE" w:rsidRDefault="004B7CFE" w:rsidP="004B65F9">
      <w:pPr>
        <w:tabs>
          <w:tab w:val="left" w:pos="851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p w14:paraId="167A4A7D" w14:textId="1A1C497B" w:rsidR="004B7CFE" w:rsidRDefault="004B7CFE" w:rsidP="002C5AE0">
      <w:pPr>
        <w:tabs>
          <w:tab w:val="left" w:pos="851"/>
        </w:tabs>
        <w:spacing w:line="276" w:lineRule="auto"/>
        <w:ind w:left="851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Minimalny oczekiwany okres gwarancji jakości i rękojmi to 24 miesiące a maksymalny 60 miesięcy. Zamawiający zwraca uwagę, że zaoferowanie okresu gwarancji jakości i rękojmi poniżej 24 miesięcy spowoduje odrzucenie oferty jako niezgodnej z opisem przedmiotu zamówienia. </w:t>
      </w:r>
    </w:p>
    <w:p w14:paraId="6CB25F55" w14:textId="77777777" w:rsidR="00CA2BC9" w:rsidRPr="00DE261D" w:rsidRDefault="00CA2BC9" w:rsidP="004B65F9">
      <w:pPr>
        <w:tabs>
          <w:tab w:val="left" w:pos="851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p w14:paraId="0578AEAB" w14:textId="4EDEB1F3" w:rsidR="00443A86" w:rsidRPr="00DE261D" w:rsidRDefault="00443A86" w:rsidP="00443A86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PROJEKTOWANE POSTANOWIENIA UMOWY</w:t>
      </w:r>
      <w:r w:rsidR="00794D67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 xml:space="preserve"> W TYM WARUNKI ISTOTNYCH ZMIAN UMOWY</w:t>
      </w:r>
    </w:p>
    <w:p w14:paraId="01D187E1" w14:textId="4A33A7ED" w:rsidR="00443A86" w:rsidRPr="00DE261D" w:rsidRDefault="00443A86" w:rsidP="001431FB">
      <w:pPr>
        <w:pStyle w:val="Standard"/>
        <w:numPr>
          <w:ilvl w:val="0"/>
          <w:numId w:val="6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Projektowane postanowienia umowy</w:t>
      </w:r>
      <w:r w:rsidR="00794D6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(w tym warunki istotnych zmian umowy)</w:t>
      </w: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stanowią załącznik nr </w:t>
      </w: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2</w:t>
      </w: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do </w:t>
      </w: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Zapytania ofertowego.</w:t>
      </w:r>
    </w:p>
    <w:p w14:paraId="5E56673A" w14:textId="53AD8E5D" w:rsidR="00443A86" w:rsidRPr="00DE261D" w:rsidRDefault="00443A86" w:rsidP="001431FB">
      <w:pPr>
        <w:pStyle w:val="Standard"/>
        <w:numPr>
          <w:ilvl w:val="0"/>
          <w:numId w:val="6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Złożenie oferty jest jednoznaczne z akceptacją przez </w:t>
      </w: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Dostawcę</w:t>
      </w: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projektowanych postanowień umowy.</w:t>
      </w:r>
    </w:p>
    <w:p w14:paraId="433493B4" w14:textId="77777777" w:rsidR="007935CC" w:rsidRDefault="007935CC" w:rsidP="004B65F9">
      <w:pPr>
        <w:tabs>
          <w:tab w:val="left" w:pos="851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p w14:paraId="41C3ED77" w14:textId="63A7AA28" w:rsidR="007973B3" w:rsidRPr="00DE261D" w:rsidRDefault="00F320BE" w:rsidP="00DE26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sz w:val="22"/>
          <w:szCs w:val="22"/>
        </w:rPr>
        <w:t>X</w:t>
      </w:r>
      <w:r w:rsidR="00581E73">
        <w:rPr>
          <w:rFonts w:asciiTheme="minorHAnsi" w:hAnsiTheme="minorHAnsi" w:cstheme="minorHAnsi"/>
          <w:b/>
          <w:sz w:val="22"/>
          <w:szCs w:val="22"/>
        </w:rPr>
        <w:t>V</w:t>
      </w:r>
      <w:r w:rsidR="00443A86">
        <w:rPr>
          <w:rFonts w:asciiTheme="minorHAnsi" w:hAnsiTheme="minorHAnsi" w:cstheme="minorHAnsi"/>
          <w:b/>
          <w:sz w:val="22"/>
          <w:szCs w:val="22"/>
        </w:rPr>
        <w:t>I</w:t>
      </w:r>
      <w:r w:rsidRPr="00DE261D">
        <w:rPr>
          <w:rFonts w:asciiTheme="minorHAnsi" w:hAnsiTheme="minorHAnsi" w:cstheme="minorHAnsi"/>
          <w:b/>
          <w:sz w:val="22"/>
          <w:szCs w:val="22"/>
        </w:rPr>
        <w:t>. ŹRÓDŁO DOFINANSOWANIA</w:t>
      </w:r>
    </w:p>
    <w:p w14:paraId="1479CED1" w14:textId="768FE5B7" w:rsidR="007973B3" w:rsidRPr="00DE261D" w:rsidRDefault="00F320BE" w:rsidP="006E6CC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Przedmiotowe zamówienie </w:t>
      </w:r>
      <w:r w:rsidR="00E22F81">
        <w:rPr>
          <w:rFonts w:asciiTheme="minorHAnsi" w:hAnsiTheme="minorHAnsi" w:cstheme="minorHAnsi"/>
          <w:sz w:val="22"/>
          <w:szCs w:val="22"/>
        </w:rPr>
        <w:t>jest</w:t>
      </w:r>
      <w:r w:rsidRPr="00DE261D">
        <w:rPr>
          <w:rFonts w:asciiTheme="minorHAnsi" w:hAnsiTheme="minorHAnsi" w:cstheme="minorHAnsi"/>
          <w:sz w:val="22"/>
          <w:szCs w:val="22"/>
        </w:rPr>
        <w:t xml:space="preserve"> realizowane </w:t>
      </w:r>
      <w:r w:rsidR="00EC3F33">
        <w:rPr>
          <w:rFonts w:asciiTheme="minorHAnsi" w:hAnsiTheme="minorHAnsi" w:cstheme="minorHAnsi"/>
          <w:sz w:val="22"/>
          <w:szCs w:val="22"/>
        </w:rPr>
        <w:t xml:space="preserve">w ramach Fundusze Europejskie dla </w:t>
      </w:r>
      <w:r w:rsidR="00E22F81">
        <w:rPr>
          <w:rFonts w:asciiTheme="minorHAnsi" w:hAnsiTheme="minorHAnsi" w:cstheme="minorHAnsi"/>
          <w:sz w:val="22"/>
          <w:szCs w:val="22"/>
        </w:rPr>
        <w:t>Ś</w:t>
      </w:r>
      <w:r w:rsidR="00EC3F33">
        <w:rPr>
          <w:rFonts w:asciiTheme="minorHAnsi" w:hAnsiTheme="minorHAnsi" w:cstheme="minorHAnsi"/>
          <w:sz w:val="22"/>
          <w:szCs w:val="22"/>
        </w:rPr>
        <w:t>ląskiego 2021-2027 (</w:t>
      </w:r>
      <w:r w:rsidR="003D6F4D">
        <w:rPr>
          <w:rFonts w:asciiTheme="minorHAnsi" w:hAnsiTheme="minorHAnsi" w:cstheme="minorHAnsi"/>
          <w:sz w:val="22"/>
          <w:szCs w:val="22"/>
        </w:rPr>
        <w:t xml:space="preserve">Fundusz na rzecz Sprawiedliwej Transformacji) w ramach Priorytetu: FESL.10.00-Fundusze Europejskie na transformację; </w:t>
      </w:r>
      <w:r w:rsidR="007751DB">
        <w:rPr>
          <w:rFonts w:asciiTheme="minorHAnsi" w:hAnsiTheme="minorHAnsi" w:cstheme="minorHAnsi"/>
          <w:sz w:val="22"/>
          <w:szCs w:val="22"/>
        </w:rPr>
        <w:t>w ramach Działania: FESL.10.</w:t>
      </w:r>
      <w:r w:rsidR="00B2118A">
        <w:rPr>
          <w:rFonts w:asciiTheme="minorHAnsi" w:hAnsiTheme="minorHAnsi" w:cstheme="minorHAnsi"/>
          <w:sz w:val="22"/>
          <w:szCs w:val="22"/>
        </w:rPr>
        <w:t>23</w:t>
      </w:r>
      <w:r w:rsidR="007751DB">
        <w:rPr>
          <w:rFonts w:asciiTheme="minorHAnsi" w:hAnsiTheme="minorHAnsi" w:cstheme="minorHAnsi"/>
          <w:sz w:val="22"/>
          <w:szCs w:val="22"/>
        </w:rPr>
        <w:t>-</w:t>
      </w:r>
      <w:r w:rsidR="00713AD9">
        <w:rPr>
          <w:rFonts w:asciiTheme="minorHAnsi" w:hAnsiTheme="minorHAnsi" w:cstheme="minorHAnsi"/>
          <w:sz w:val="22"/>
          <w:szCs w:val="22"/>
        </w:rPr>
        <w:t>Eduakcja zawodowa w procesie sprawiedliwej transformacji regionu</w:t>
      </w:r>
      <w:r w:rsidR="004D2B62">
        <w:rPr>
          <w:rFonts w:asciiTheme="minorHAnsi" w:hAnsiTheme="minorHAnsi" w:cstheme="minorHAnsi"/>
          <w:sz w:val="22"/>
          <w:szCs w:val="22"/>
        </w:rPr>
        <w:t xml:space="preserve">. 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BC9B66" w14:textId="77777777" w:rsidR="001C57A3" w:rsidRDefault="001C57A3" w:rsidP="00DE261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E81EF0" w14:textId="646DD8E9" w:rsidR="00796333" w:rsidRDefault="00893940" w:rsidP="00DE261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65276218" wp14:editId="54447F98">
            <wp:extent cx="4855210" cy="513232"/>
            <wp:effectExtent l="0" t="0" r="2540" b="1270"/>
            <wp:docPr id="8911082" name="Obraz 1" descr="Pełny zestaw logotypów dla projektów realizowanych w programie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łny zestaw logotypów dla projektów realizowanych w programie Fundusze Europejskie dla Śląskiego 2021-20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060" cy="51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8D519" w14:textId="77777777" w:rsidR="00713AD9" w:rsidRDefault="00713AD9" w:rsidP="00DE261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F464" w14:textId="77777777" w:rsidR="007C4C95" w:rsidRDefault="007C4C95" w:rsidP="00FD0A3C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4632FD" w14:textId="03F53BAA" w:rsidR="00794D67" w:rsidRPr="00794D67" w:rsidRDefault="00267E0B" w:rsidP="00794D67">
      <w:pPr>
        <w:spacing w:line="28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D0A3C">
        <w:rPr>
          <w:rFonts w:asciiTheme="minorHAnsi" w:hAnsiTheme="minorHAnsi" w:cstheme="minorHAnsi"/>
          <w:b/>
          <w:sz w:val="22"/>
          <w:szCs w:val="22"/>
        </w:rPr>
        <w:t>X</w:t>
      </w:r>
      <w:r>
        <w:rPr>
          <w:rFonts w:asciiTheme="minorHAnsi" w:hAnsiTheme="minorHAnsi" w:cstheme="minorHAnsi"/>
          <w:b/>
          <w:sz w:val="22"/>
          <w:szCs w:val="22"/>
        </w:rPr>
        <w:t>VII</w:t>
      </w:r>
      <w:r w:rsidRPr="00FD0A3C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94D67">
        <w:rPr>
          <w:rFonts w:asciiTheme="minorHAnsi" w:hAnsiTheme="minorHAnsi" w:cstheme="minorHAnsi"/>
          <w:b/>
          <w:bCs/>
          <w:sz w:val="22"/>
          <w:szCs w:val="22"/>
        </w:rPr>
        <w:t>ZGODNOŚĆ Z ZASADAMI HORYZONTALNYMI</w:t>
      </w:r>
    </w:p>
    <w:p w14:paraId="7E1F136F" w14:textId="77777777" w:rsidR="00794D67" w:rsidRPr="00794D67" w:rsidRDefault="00794D67" w:rsidP="00794D67">
      <w:pPr>
        <w:spacing w:line="28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9398F86" w14:textId="77777777" w:rsidR="00794D67" w:rsidRPr="00794D67" w:rsidRDefault="00794D67" w:rsidP="00794D67">
      <w:pPr>
        <w:spacing w:line="281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94D67">
        <w:rPr>
          <w:rFonts w:asciiTheme="minorHAnsi" w:eastAsia="Arial" w:hAnsiTheme="minorHAnsi" w:cstheme="minorHAnsi"/>
          <w:sz w:val="22"/>
          <w:szCs w:val="22"/>
        </w:rPr>
        <w:t xml:space="preserve">Zamawiający informuje, że projekt realizowany jest w ramach programu Fundusze Europejskie dla Śląskiego 2021–2027 i podlega zasadom horyzontalnym UE, w tym zasadzie równości szans i </w:t>
      </w:r>
      <w:r w:rsidRPr="00794D67">
        <w:rPr>
          <w:rFonts w:asciiTheme="minorHAnsi" w:eastAsia="Arial" w:hAnsiTheme="minorHAnsi" w:cstheme="minorHAnsi"/>
          <w:sz w:val="22"/>
          <w:szCs w:val="22"/>
        </w:rPr>
        <w:lastRenderedPageBreak/>
        <w:t>niedyskryminacji, w tym dostępności dla osób z niepełnosprawnościami, równości kobiet i mężczyzn, zasadzie zrównoważonego rozwoju oraz zasadzie nieczynienia poważnych szkód (DNSH). Projekt realizowany jest zgodnie z Kartą Praw Podstawowych Unii Europejskiej i Konwencją o Prawach Osób Niepełnosprawnych. Wykonawca zobowiązany jest do realizacji zamówienia z poszanowaniem tych zasad.</w:t>
      </w:r>
    </w:p>
    <w:p w14:paraId="5C86C4DB" w14:textId="77777777" w:rsidR="00794D67" w:rsidRDefault="00794D67" w:rsidP="00FD0A3C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081D49" w14:textId="77777777" w:rsidR="00794D67" w:rsidRDefault="00794D67" w:rsidP="00FD0A3C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F57200" w14:textId="1FEED682" w:rsidR="00DE5A00" w:rsidRPr="00FD0A3C" w:rsidRDefault="00796333" w:rsidP="00FD0A3C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A3C">
        <w:rPr>
          <w:rFonts w:asciiTheme="minorHAnsi" w:hAnsiTheme="minorHAnsi" w:cstheme="minorHAnsi"/>
          <w:b/>
          <w:sz w:val="22"/>
          <w:szCs w:val="22"/>
        </w:rPr>
        <w:t>X</w:t>
      </w:r>
      <w:r w:rsidR="00C16DB3">
        <w:rPr>
          <w:rFonts w:asciiTheme="minorHAnsi" w:hAnsiTheme="minorHAnsi" w:cstheme="minorHAnsi"/>
          <w:b/>
          <w:sz w:val="22"/>
          <w:szCs w:val="22"/>
        </w:rPr>
        <w:t>V</w:t>
      </w:r>
      <w:r w:rsidR="00443A86">
        <w:rPr>
          <w:rFonts w:asciiTheme="minorHAnsi" w:hAnsiTheme="minorHAnsi" w:cstheme="minorHAnsi"/>
          <w:b/>
          <w:sz w:val="22"/>
          <w:szCs w:val="22"/>
        </w:rPr>
        <w:t>I</w:t>
      </w:r>
      <w:r w:rsidR="00267E0B">
        <w:rPr>
          <w:rFonts w:asciiTheme="minorHAnsi" w:hAnsiTheme="minorHAnsi" w:cstheme="minorHAnsi"/>
          <w:b/>
          <w:sz w:val="22"/>
          <w:szCs w:val="22"/>
        </w:rPr>
        <w:t>I</w:t>
      </w:r>
      <w:r w:rsidR="00C16DB3">
        <w:rPr>
          <w:rFonts w:asciiTheme="minorHAnsi" w:hAnsiTheme="minorHAnsi" w:cstheme="minorHAnsi"/>
          <w:b/>
          <w:sz w:val="22"/>
          <w:szCs w:val="22"/>
        </w:rPr>
        <w:t>I</w:t>
      </w:r>
      <w:r w:rsidRPr="00FD0A3C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FD0A3C" w:rsidRPr="00FD0A3C">
        <w:rPr>
          <w:rFonts w:asciiTheme="minorHAnsi" w:hAnsiTheme="minorHAnsi" w:cstheme="minorHAnsi"/>
          <w:b/>
          <w:sz w:val="22"/>
          <w:szCs w:val="22"/>
        </w:rPr>
        <w:t xml:space="preserve">KLAUZULA INFORMACYJNA DOTYCZĄCA RODO </w:t>
      </w:r>
    </w:p>
    <w:p w14:paraId="49DB6AC0" w14:textId="77777777" w:rsidR="0009460F" w:rsidRDefault="0009460F" w:rsidP="0009460F">
      <w:pPr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Zakład Doskonalenia Zawodowego w Katowicach, informuje, że: </w:t>
      </w:r>
    </w:p>
    <w:p w14:paraId="019B2A36" w14:textId="77777777" w:rsidR="0009460F" w:rsidRDefault="0009460F" w:rsidP="001431FB">
      <w:pPr>
        <w:pStyle w:val="Akapitzlist"/>
        <w:numPr>
          <w:ilvl w:val="0"/>
          <w:numId w:val="15"/>
        </w:numPr>
        <w:suppressAutoHyphens w:val="0"/>
        <w:spacing w:after="160" w:line="256" w:lineRule="auto"/>
        <w:ind w:left="709" w:hanging="349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Administratorem Pani/Pana danych osobowych jest Zakład Doskonalenia Zawodowego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 xml:space="preserve">w Katowicach (dalej: ZDZ Katowice) z siedzibą przy ul. Krasińskiego 2, 40-952 Katowice,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>NIP 6340135558, stowarzyszenie wpisane do rejestru przedsiębiorców oraz do rejestru stowarzyszeń, innych organizacji społecznych i zawodowych, fundacji oraz samodzielnych publicznych zakładów opieki zdrowotnej Krajowego Rejestru Sądowego pod numerem KRS: 0000017713, akta rejestrowe prowadzone przez Sąd Rejonowy Katowice-Wschód w Katowicach (dalej: Administrator).</w:t>
      </w:r>
    </w:p>
    <w:p w14:paraId="38AF00A8" w14:textId="1EDB47E5" w:rsidR="0009460F" w:rsidRDefault="0009460F" w:rsidP="001431FB">
      <w:pPr>
        <w:pStyle w:val="Akapitzlist"/>
        <w:widowControl/>
        <w:numPr>
          <w:ilvl w:val="0"/>
          <w:numId w:val="15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przetwarzane </w:t>
      </w:r>
      <w:r w:rsidR="0034685C">
        <w:rPr>
          <w:rFonts w:asciiTheme="minorHAnsi" w:eastAsia="Times New Roman" w:hAnsiTheme="minorHAnsi" w:cstheme="minorHAnsi"/>
          <w:bCs/>
          <w:sz w:val="22"/>
          <w:szCs w:val="22"/>
        </w:rPr>
        <w:t xml:space="preserve">w ramach realizacji projektu </w:t>
      </w:r>
      <w:r w:rsidR="0034685C" w:rsidRPr="00C420C6">
        <w:rPr>
          <w:rFonts w:asciiTheme="minorHAnsi" w:eastAsia="Times New Roman" w:hAnsiTheme="minorHAnsi" w:cstheme="minorHAnsi"/>
          <w:bCs/>
          <w:sz w:val="22"/>
          <w:szCs w:val="22"/>
        </w:rPr>
        <w:t>„</w:t>
      </w:r>
      <w:r w:rsidR="001462ED" w:rsidRPr="001462ED">
        <w:rPr>
          <w:rFonts w:asciiTheme="minorHAnsi" w:eastAsia="Times New Roman" w:hAnsiTheme="minorHAnsi" w:cstheme="minorHAnsi"/>
          <w:bCs/>
          <w:sz w:val="22"/>
          <w:szCs w:val="22"/>
        </w:rPr>
        <w:t>Szkoła wysokich lotów! Sprawiedliwa transformacja dzięki wysokim kwalifikacjom zawodowym uczniów i uczennic w Technikum Lotniczego ZDZ w Katowicach</w:t>
      </w:r>
      <w:r w:rsidR="0034685C" w:rsidRPr="00C420C6">
        <w:rPr>
          <w:rFonts w:asciiTheme="minorHAnsi" w:eastAsia="Times New Roman" w:hAnsiTheme="minorHAnsi" w:cstheme="minorHAnsi"/>
          <w:bCs/>
          <w:sz w:val="22"/>
          <w:szCs w:val="22"/>
        </w:rPr>
        <w:t xml:space="preserve">”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w celu niezbędnym do:</w:t>
      </w:r>
    </w:p>
    <w:p w14:paraId="2CB8F8DD" w14:textId="77777777" w:rsidR="0009460F" w:rsidRDefault="0009460F" w:rsidP="001431FB">
      <w:pPr>
        <w:pStyle w:val="Akapitzlist"/>
        <w:widowControl/>
        <w:numPr>
          <w:ilvl w:val="0"/>
          <w:numId w:val="16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podjęcia działań przed zawarciem z Panią/Panem umowy oraz w celu jej realizacji, jeżeli doszło do jej zawarcia - na podstawie art. 6 ust. 1 lit. b) RODO,</w:t>
      </w:r>
    </w:p>
    <w:p w14:paraId="4F2FEE55" w14:textId="77777777" w:rsidR="0009460F" w:rsidRDefault="0009460F" w:rsidP="001431FB">
      <w:pPr>
        <w:pStyle w:val="Akapitzlist"/>
        <w:widowControl/>
        <w:numPr>
          <w:ilvl w:val="0"/>
          <w:numId w:val="16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obowiązków wynikających z przepisów prawa – na podstawie art. 6 ust. 1 lit. c) RODO,</w:t>
      </w:r>
    </w:p>
    <w:p w14:paraId="7CD7079F" w14:textId="77777777" w:rsidR="0009460F" w:rsidRDefault="0009460F" w:rsidP="001431FB">
      <w:pPr>
        <w:pStyle w:val="Akapitzlist"/>
        <w:widowControl/>
        <w:numPr>
          <w:ilvl w:val="0"/>
          <w:numId w:val="16"/>
        </w:numPr>
        <w:suppressAutoHyphens w:val="0"/>
        <w:spacing w:line="256" w:lineRule="auto"/>
        <w:contextualSpacing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zadania wykonywanego w interesie publicznym - na podstawie art. 6 ust. 1 lit. e) RODO,</w:t>
      </w:r>
    </w:p>
    <w:p w14:paraId="604C494F" w14:textId="77777777" w:rsidR="0009460F" w:rsidRDefault="0009460F" w:rsidP="001431FB">
      <w:pPr>
        <w:pStyle w:val="Akapitzlist"/>
        <w:widowControl/>
        <w:numPr>
          <w:ilvl w:val="0"/>
          <w:numId w:val="16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dochodzenia ewentualnych roszczeń lub obrony przed roszczeniami – na podstawie art. 6 ust. 1 lit. f) RODO,</w:t>
      </w:r>
    </w:p>
    <w:p w14:paraId="69A540ED" w14:textId="77777777" w:rsidR="0009460F" w:rsidRDefault="0009460F" w:rsidP="0009460F">
      <w:pPr>
        <w:pStyle w:val="Akapitzlist"/>
        <w:ind w:left="1428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 ponadto:</w:t>
      </w:r>
    </w:p>
    <w:p w14:paraId="03B8AD27" w14:textId="77777777" w:rsidR="0009460F" w:rsidRDefault="0009460F" w:rsidP="001431FB">
      <w:pPr>
        <w:pStyle w:val="Akapitzlist"/>
        <w:widowControl/>
        <w:numPr>
          <w:ilvl w:val="0"/>
          <w:numId w:val="16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to Pani/ Pana dane osobowe będą przetwarzane w celach wynikających z prawnie uzasadnionych interesów realizowanych przez ZDZ Katowice, weryfikacji czy osoba reprezentująca oferenta jest uprawniona do podejmowania czynności w jego imieniu, lub</w:t>
      </w:r>
    </w:p>
    <w:p w14:paraId="5ED7579B" w14:textId="10AFEF5B" w:rsidR="0009460F" w:rsidRDefault="0009460F" w:rsidP="001431FB">
      <w:pPr>
        <w:pStyle w:val="Akapitzlist"/>
        <w:widowControl/>
        <w:numPr>
          <w:ilvl w:val="0"/>
          <w:numId w:val="16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wyznaczoną do kontaktu z ZDZ Katowice, to Pani/ Pana dane osobowe będą przetwarzane w celach wynikających z prawnie uzasadnionych interesów realizowanych przez ZDZ Katowice, zapewnienia kontaktu z oferentem oraz weryfikacji czy osoba, która kontaktuje się z ZDZ Katowice jest uprawniona do podejmowania czynności w imieniu oferenta – na podstawie art. 6 ust. 1 lit. c) i f) RODO</w:t>
      </w:r>
      <w:r w:rsidR="0034685C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0648B61F" w14:textId="77777777" w:rsidR="0009460F" w:rsidRDefault="0009460F" w:rsidP="001431FB">
      <w:pPr>
        <w:pStyle w:val="Akapitzlist"/>
        <w:widowControl/>
        <w:numPr>
          <w:ilvl w:val="0"/>
          <w:numId w:val="15"/>
        </w:numPr>
        <w:suppressAutoHyphens w:val="0"/>
        <w:spacing w:line="256" w:lineRule="auto"/>
        <w:ind w:left="709" w:hanging="424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Administrator wyznaczył inspektora ochrony danych, z którym może się Pani/Pan skontaktować poprzez e-mail: iod@zdz.katowice.pl lub pisemnie przekazując korespondencję na adres siedziby Administratora.</w:t>
      </w:r>
    </w:p>
    <w:p w14:paraId="2E7F6A73" w14:textId="77777777" w:rsidR="0009460F" w:rsidRDefault="0009460F" w:rsidP="001431FB">
      <w:pPr>
        <w:pStyle w:val="Akapitzlist"/>
        <w:widowControl/>
        <w:numPr>
          <w:ilvl w:val="0"/>
          <w:numId w:val="15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Podanie danych jest dobrowolne, ale jest wymogiem niezbędnym do realizacji ww. celów, o którym mowa w ust. 2. Konsekwencje niepodania danych osobowych uniemożliwiają udział w postępowaniu ofertowym lub zawarcie umowy.</w:t>
      </w:r>
    </w:p>
    <w:p w14:paraId="6923978A" w14:textId="77777777" w:rsidR="0009460F" w:rsidRDefault="0009460F" w:rsidP="001431FB">
      <w:pPr>
        <w:pStyle w:val="Akapitzlist"/>
        <w:widowControl/>
        <w:numPr>
          <w:ilvl w:val="0"/>
          <w:numId w:val="15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 Pana dane osobowe mogą zostać udostępnione organom upoważnionym zgodnie z obowiązującym prawem. </w:t>
      </w:r>
    </w:p>
    <w:p w14:paraId="15797A34" w14:textId="77777777" w:rsidR="0009460F" w:rsidRDefault="0009460F" w:rsidP="001431FB">
      <w:pPr>
        <w:pStyle w:val="Akapitzlist"/>
        <w:widowControl/>
        <w:numPr>
          <w:ilvl w:val="0"/>
          <w:numId w:val="15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lastRenderedPageBreak/>
        <w:t xml:space="preserve">Pani/Pana Dane osobowe będą przechowywane przez okres niezbędny do realizacji celów, o którym mowa w ust. 2, w tym przez okres trwania postępowania ofertowego / umowy zawartej (jeżeli do zawarcia takiej umowy dojdzie), a po tym okresie przez okres przedawnienia ewentualnych roszczeń. Ponadto Pani/Pana dane osobowe będą przechowywane przez okres wymagany przepisami prawa do momentu wygaśnięcia obowiązku przechowywania danych wynikającego z przepisów prawa. </w:t>
      </w:r>
    </w:p>
    <w:p w14:paraId="7051D409" w14:textId="77777777" w:rsidR="0009460F" w:rsidRDefault="0009460F" w:rsidP="001431FB">
      <w:pPr>
        <w:pStyle w:val="Akapitzlist"/>
        <w:widowControl/>
        <w:numPr>
          <w:ilvl w:val="0"/>
          <w:numId w:val="15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związku z przetwarzaniem Pani/Pana danych osobowych przysługują Pani/Panu następujące uprawnienia: prawo dostępu do swoich danych osobowych, prawo żądania ich sprostowania, usunięcia lub ograniczenia ich przetwarzania. </w:t>
      </w:r>
    </w:p>
    <w:p w14:paraId="0E40517D" w14:textId="77777777" w:rsidR="0009460F" w:rsidRDefault="0009460F" w:rsidP="001431FB">
      <w:pPr>
        <w:pStyle w:val="Akapitzlist"/>
        <w:widowControl/>
        <w:numPr>
          <w:ilvl w:val="0"/>
          <w:numId w:val="15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przypadku powzięcia informacji o niezgodnym z prawem przetwarzaniu danych, przysługuje Pani/ Panu również prawo wniesienia skargi do organu nadzorczego zajmującego się ochroną danych osobowych, którym jest Prezes Urzędu Ochrony Danych Osobowych. </w:t>
      </w:r>
    </w:p>
    <w:p w14:paraId="5482D165" w14:textId="77777777" w:rsidR="0009460F" w:rsidRDefault="0009460F" w:rsidP="001431FB">
      <w:pPr>
        <w:pStyle w:val="Akapitzlist"/>
        <w:widowControl/>
        <w:numPr>
          <w:ilvl w:val="0"/>
          <w:numId w:val="15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nie będą podlegały zautomatyzowanemu podejmowaniu decyzji i nie będą profilowane. </w:t>
      </w:r>
    </w:p>
    <w:p w14:paraId="39A7F73E" w14:textId="5CA0DA68" w:rsidR="0009460F" w:rsidRDefault="0009460F" w:rsidP="001431FB">
      <w:pPr>
        <w:pStyle w:val="Akapitzlist"/>
        <w:widowControl/>
        <w:numPr>
          <w:ilvl w:val="0"/>
          <w:numId w:val="15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Pani/ Pana dane osobowe nie będą przekazywane do państwa trzeciego</w:t>
      </w:r>
      <w:r w:rsidR="00843210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4C7A38C9" w14:textId="77777777" w:rsidR="00B6065E" w:rsidRPr="00E91089" w:rsidRDefault="00B6065E" w:rsidP="00E910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392C82" w14:textId="77777777" w:rsidR="00F17F89" w:rsidRDefault="00F17F89" w:rsidP="00DE261D">
      <w:pPr>
        <w:pStyle w:val="Akapitzlist"/>
        <w:spacing w:line="276" w:lineRule="auto"/>
        <w:jc w:val="both"/>
      </w:pPr>
    </w:p>
    <w:p w14:paraId="1DA27053" w14:textId="77777777" w:rsidR="00071FDF" w:rsidRPr="00DE261D" w:rsidRDefault="00F320BE" w:rsidP="00DE261D">
      <w:pPr>
        <w:pStyle w:val="WW-Domynie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i/>
          <w:sz w:val="22"/>
          <w:szCs w:val="22"/>
        </w:rPr>
        <w:t>Załączniki:</w:t>
      </w:r>
      <w:r w:rsidRPr="00DE261D">
        <w:rPr>
          <w:rFonts w:asciiTheme="minorHAnsi" w:hAnsiTheme="minorHAnsi" w:cstheme="minorHAnsi"/>
          <w:b/>
          <w:bCs/>
          <w:i/>
          <w:sz w:val="22"/>
          <w:szCs w:val="22"/>
        </w:rPr>
        <w:br/>
      </w:r>
    </w:p>
    <w:p w14:paraId="7BBBD293" w14:textId="69513FAD" w:rsidR="007973B3" w:rsidRDefault="00F320BE" w:rsidP="001431FB">
      <w:pPr>
        <w:pStyle w:val="WW-Domynie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Załącznik nr 1 </w:t>
      </w:r>
      <w:r w:rsidR="00843210">
        <w:rPr>
          <w:rFonts w:asciiTheme="minorHAnsi" w:hAnsiTheme="minorHAnsi" w:cstheme="minorHAnsi"/>
          <w:sz w:val="22"/>
          <w:szCs w:val="22"/>
        </w:rPr>
        <w:t>–</w:t>
      </w:r>
      <w:r w:rsidRPr="00DE261D">
        <w:rPr>
          <w:rFonts w:asciiTheme="minorHAnsi" w:hAnsiTheme="minorHAnsi" w:cstheme="minorHAnsi"/>
          <w:sz w:val="22"/>
          <w:szCs w:val="22"/>
        </w:rPr>
        <w:t xml:space="preserve"> formularz ofertowy</w:t>
      </w:r>
    </w:p>
    <w:p w14:paraId="5049AA40" w14:textId="45CFCDF8" w:rsidR="00843210" w:rsidRDefault="00843210" w:rsidP="001431FB">
      <w:pPr>
        <w:pStyle w:val="WW-Domynie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</w:t>
      </w:r>
      <w:r w:rsidR="002C5AE0">
        <w:rPr>
          <w:rFonts w:asciiTheme="minorHAnsi" w:hAnsiTheme="minorHAnsi" w:cstheme="minorHAnsi"/>
          <w:sz w:val="22"/>
          <w:szCs w:val="22"/>
        </w:rPr>
        <w:t xml:space="preserve"> </w:t>
      </w:r>
      <w:r w:rsidR="002C5AE0" w:rsidRPr="00DE261D">
        <w:rPr>
          <w:rFonts w:asciiTheme="minorHAnsi" w:hAnsiTheme="minorHAnsi" w:cstheme="minorHAnsi"/>
          <w:sz w:val="22"/>
          <w:szCs w:val="22"/>
        </w:rPr>
        <w:t>nr</w:t>
      </w:r>
      <w:r>
        <w:rPr>
          <w:rFonts w:asciiTheme="minorHAnsi" w:hAnsiTheme="minorHAnsi" w:cstheme="minorHAnsi"/>
          <w:sz w:val="22"/>
          <w:szCs w:val="22"/>
        </w:rPr>
        <w:t xml:space="preserve"> 2 – wzór umowy</w:t>
      </w:r>
    </w:p>
    <w:p w14:paraId="71377725" w14:textId="15183C77" w:rsidR="002C5AE0" w:rsidRPr="00DE261D" w:rsidRDefault="002C5AE0" w:rsidP="001431FB">
      <w:pPr>
        <w:pStyle w:val="WW-Domynie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</w:t>
      </w:r>
      <w:r w:rsidRPr="00DE261D">
        <w:rPr>
          <w:rFonts w:asciiTheme="minorHAnsi" w:hAnsiTheme="minorHAnsi" w:cstheme="minorHAnsi"/>
          <w:sz w:val="22"/>
          <w:szCs w:val="22"/>
        </w:rPr>
        <w:t>nr</w:t>
      </w:r>
      <w:r>
        <w:rPr>
          <w:rFonts w:asciiTheme="minorHAnsi" w:hAnsiTheme="minorHAnsi" w:cstheme="minorHAnsi"/>
          <w:sz w:val="22"/>
          <w:szCs w:val="22"/>
        </w:rPr>
        <w:t xml:space="preserve"> 3 – wykaz dostaw</w:t>
      </w:r>
    </w:p>
    <w:p w14:paraId="636FC5D3" w14:textId="77777777" w:rsidR="007973B3" w:rsidRPr="00DE261D" w:rsidRDefault="007973B3" w:rsidP="00DE261D">
      <w:pPr>
        <w:pStyle w:val="WW-Domynie"/>
        <w:spacing w:line="276" w:lineRule="auto"/>
        <w:rPr>
          <w:rFonts w:asciiTheme="minorHAnsi" w:hAnsiTheme="minorHAnsi" w:cstheme="minorHAnsi"/>
          <w:color w:val="333333"/>
          <w:sz w:val="22"/>
          <w:szCs w:val="22"/>
        </w:rPr>
      </w:pPr>
    </w:p>
    <w:sectPr w:rsidR="007973B3" w:rsidRPr="00DE261D" w:rsidSect="00FE6CD5">
      <w:headerReference w:type="default" r:id="rId10"/>
      <w:footerReference w:type="default" r:id="rId11"/>
      <w:pgSz w:w="11906" w:h="16838"/>
      <w:pgMar w:top="851" w:right="1416" w:bottom="1134" w:left="1134" w:header="0" w:footer="11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776AD" w14:textId="77777777" w:rsidR="005426D3" w:rsidRDefault="005426D3" w:rsidP="007973B3">
      <w:pPr>
        <w:rPr>
          <w:rFonts w:hint="eastAsia"/>
        </w:rPr>
      </w:pPr>
      <w:r>
        <w:separator/>
      </w:r>
    </w:p>
  </w:endnote>
  <w:endnote w:type="continuationSeparator" w:id="0">
    <w:p w14:paraId="21B8E4A6" w14:textId="77777777" w:rsidR="005426D3" w:rsidRDefault="005426D3" w:rsidP="007973B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??">
    <w:altName w:val="SimSu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9404305"/>
      <w:docPartObj>
        <w:docPartGallery w:val="Page Numbers (Top of Page)"/>
        <w:docPartUnique/>
      </w:docPartObj>
    </w:sdtPr>
    <w:sdtContent>
      <w:p w14:paraId="53EEF5BD" w14:textId="77777777" w:rsidR="00C501CA" w:rsidRDefault="00C501CA">
        <w:pPr>
          <w:pStyle w:val="Stopka1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</w:rPr>
          <w:t xml:space="preserve">Strona </w:t>
        </w:r>
        <w:r>
          <w:rPr>
            <w:rFonts w:asciiTheme="minorHAnsi" w:hAnsiTheme="minorHAnsi" w:cstheme="minorHAns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>PAGE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29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Theme="minorHAnsi" w:hAnsiTheme="minorHAnsi" w:cstheme="minorHAnsi"/>
          </w:rPr>
          <w:t xml:space="preserve"> z </w:t>
        </w:r>
        <w:r>
          <w:rPr>
            <w:rFonts w:asciiTheme="minorHAnsi" w:hAnsiTheme="minorHAnsi" w:cstheme="minorHAns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>NUMPAGES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31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11563C30" w14:textId="77777777" w:rsidR="00C501CA" w:rsidRDefault="00C501CA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2E5A2" w14:textId="77777777" w:rsidR="005426D3" w:rsidRDefault="005426D3" w:rsidP="007973B3">
      <w:pPr>
        <w:rPr>
          <w:rFonts w:hint="eastAsia"/>
        </w:rPr>
      </w:pPr>
      <w:r>
        <w:separator/>
      </w:r>
    </w:p>
  </w:footnote>
  <w:footnote w:type="continuationSeparator" w:id="0">
    <w:p w14:paraId="322D85A3" w14:textId="77777777" w:rsidR="005426D3" w:rsidRDefault="005426D3" w:rsidP="007973B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F2FF5" w14:textId="6E33A518" w:rsidR="00B575C8" w:rsidRDefault="00B575C8">
    <w:pPr>
      <w:pStyle w:val="Nagwek"/>
      <w:rPr>
        <w:rFonts w:hint="eastAsia"/>
      </w:rPr>
    </w:pPr>
  </w:p>
  <w:p w14:paraId="1D0507EC" w14:textId="77982398" w:rsidR="00B575C8" w:rsidRDefault="008764A3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229A7CDA" wp14:editId="51836090">
          <wp:extent cx="5941060" cy="628015"/>
          <wp:effectExtent l="0" t="0" r="2540" b="635"/>
          <wp:docPr id="1788032907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F56FC7" w14:textId="45AF1999" w:rsidR="00B575C8" w:rsidRDefault="00B575C8" w:rsidP="00B575C8">
    <w:pPr>
      <w:pStyle w:val="Nagwek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0A8273B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Theme="minorHAnsi" w:eastAsia="Arial" w:hAnsiTheme="minorHAnsi" w:cstheme="minorHAnsi" w:hint="default"/>
        <w:b w:val="0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211035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6A1AB0"/>
    <w:multiLevelType w:val="multilevel"/>
    <w:tmpl w:val="F8AC7F2C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5DF5E0A"/>
    <w:multiLevelType w:val="multilevel"/>
    <w:tmpl w:val="168A1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92F06"/>
    <w:multiLevelType w:val="multilevel"/>
    <w:tmpl w:val="6E1EF4B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" w15:restartNumberingAfterBreak="0">
    <w:nsid w:val="0EC256B7"/>
    <w:multiLevelType w:val="multilevel"/>
    <w:tmpl w:val="DF88F0B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3375D3E"/>
    <w:multiLevelType w:val="multilevel"/>
    <w:tmpl w:val="BDDE7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9707C"/>
    <w:multiLevelType w:val="multilevel"/>
    <w:tmpl w:val="C71C1576"/>
    <w:lvl w:ilvl="0">
      <w:start w:val="3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514E0"/>
    <w:multiLevelType w:val="hybridMultilevel"/>
    <w:tmpl w:val="54E430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953C2"/>
    <w:multiLevelType w:val="hybridMultilevel"/>
    <w:tmpl w:val="2FF2B7C4"/>
    <w:lvl w:ilvl="0" w:tplc="F9E67D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7D1DBC"/>
    <w:multiLevelType w:val="multilevel"/>
    <w:tmpl w:val="CF42AA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32B65FC"/>
    <w:multiLevelType w:val="hybridMultilevel"/>
    <w:tmpl w:val="9D787E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8A2E50"/>
    <w:multiLevelType w:val="multilevel"/>
    <w:tmpl w:val="C71C1576"/>
    <w:lvl w:ilvl="0">
      <w:start w:val="3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2C73031"/>
    <w:multiLevelType w:val="multilevel"/>
    <w:tmpl w:val="EA8A5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A632B82"/>
    <w:multiLevelType w:val="hybridMultilevel"/>
    <w:tmpl w:val="DD14CC6E"/>
    <w:lvl w:ilvl="0" w:tplc="FFECC8E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0967B88"/>
    <w:multiLevelType w:val="multilevel"/>
    <w:tmpl w:val="D5C482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3705F08"/>
    <w:multiLevelType w:val="hybridMultilevel"/>
    <w:tmpl w:val="FBAC8A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8D75E2"/>
    <w:multiLevelType w:val="multilevel"/>
    <w:tmpl w:val="69A663B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62B1217"/>
    <w:multiLevelType w:val="hybridMultilevel"/>
    <w:tmpl w:val="538450CC"/>
    <w:lvl w:ilvl="0" w:tplc="04150019">
      <w:start w:val="1"/>
      <w:numFmt w:val="lowerLetter"/>
      <w:lvlText w:val="%1."/>
      <w:lvlJc w:val="left"/>
      <w:pPr>
        <w:ind w:left="4860" w:hanging="360"/>
      </w:pPr>
    </w:lvl>
    <w:lvl w:ilvl="1" w:tplc="04150019" w:tentative="1">
      <w:start w:val="1"/>
      <w:numFmt w:val="lowerLetter"/>
      <w:lvlText w:val="%2."/>
      <w:lvlJc w:val="left"/>
      <w:pPr>
        <w:ind w:left="5580" w:hanging="360"/>
      </w:pPr>
    </w:lvl>
    <w:lvl w:ilvl="2" w:tplc="0415001B" w:tentative="1">
      <w:start w:val="1"/>
      <w:numFmt w:val="lowerRoman"/>
      <w:lvlText w:val="%3."/>
      <w:lvlJc w:val="right"/>
      <w:pPr>
        <w:ind w:left="6300" w:hanging="180"/>
      </w:pPr>
    </w:lvl>
    <w:lvl w:ilvl="3" w:tplc="0415000F" w:tentative="1">
      <w:start w:val="1"/>
      <w:numFmt w:val="decimal"/>
      <w:lvlText w:val="%4."/>
      <w:lvlJc w:val="left"/>
      <w:pPr>
        <w:ind w:left="7020" w:hanging="360"/>
      </w:pPr>
    </w:lvl>
    <w:lvl w:ilvl="4" w:tplc="04150019" w:tentative="1">
      <w:start w:val="1"/>
      <w:numFmt w:val="lowerLetter"/>
      <w:lvlText w:val="%5."/>
      <w:lvlJc w:val="left"/>
      <w:pPr>
        <w:ind w:left="7740" w:hanging="360"/>
      </w:pPr>
    </w:lvl>
    <w:lvl w:ilvl="5" w:tplc="0415001B" w:tentative="1">
      <w:start w:val="1"/>
      <w:numFmt w:val="lowerRoman"/>
      <w:lvlText w:val="%6."/>
      <w:lvlJc w:val="right"/>
      <w:pPr>
        <w:ind w:left="8460" w:hanging="180"/>
      </w:pPr>
    </w:lvl>
    <w:lvl w:ilvl="6" w:tplc="0415000F" w:tentative="1">
      <w:start w:val="1"/>
      <w:numFmt w:val="decimal"/>
      <w:lvlText w:val="%7."/>
      <w:lvlJc w:val="left"/>
      <w:pPr>
        <w:ind w:left="9180" w:hanging="360"/>
      </w:pPr>
    </w:lvl>
    <w:lvl w:ilvl="7" w:tplc="04150019" w:tentative="1">
      <w:start w:val="1"/>
      <w:numFmt w:val="lowerLetter"/>
      <w:lvlText w:val="%8."/>
      <w:lvlJc w:val="left"/>
      <w:pPr>
        <w:ind w:left="9900" w:hanging="360"/>
      </w:pPr>
    </w:lvl>
    <w:lvl w:ilvl="8" w:tplc="0415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21" w15:restartNumberingAfterBreak="0">
    <w:nsid w:val="471240AE"/>
    <w:multiLevelType w:val="multilevel"/>
    <w:tmpl w:val="075A64E0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 w15:restartNumberingAfterBreak="0">
    <w:nsid w:val="51934402"/>
    <w:multiLevelType w:val="hybridMultilevel"/>
    <w:tmpl w:val="3F5C41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61705"/>
    <w:multiLevelType w:val="hybridMultilevel"/>
    <w:tmpl w:val="E6C6DD8E"/>
    <w:lvl w:ilvl="0" w:tplc="2084F382">
      <w:start w:val="1"/>
      <w:numFmt w:val="decimal"/>
      <w:lvlText w:val="%1."/>
      <w:lvlJc w:val="left"/>
      <w:pPr>
        <w:ind w:left="1068" w:hanging="708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B22D7"/>
    <w:multiLevelType w:val="multilevel"/>
    <w:tmpl w:val="5D3E8E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14024F2"/>
    <w:multiLevelType w:val="hybridMultilevel"/>
    <w:tmpl w:val="9D8EF802"/>
    <w:lvl w:ilvl="0" w:tplc="CFFEDBB0">
      <w:start w:val="8"/>
      <w:numFmt w:val="decimal"/>
      <w:lvlText w:val="%1."/>
      <w:lvlJc w:val="left"/>
      <w:pPr>
        <w:ind w:left="3218" w:hanging="360"/>
      </w:pPr>
      <w:rPr>
        <w:rFonts w:hint="default"/>
      </w:rPr>
    </w:lvl>
    <w:lvl w:ilvl="1" w:tplc="4170F1B0">
      <w:start w:val="1"/>
      <w:numFmt w:val="decimal"/>
      <w:lvlText w:val="%2)"/>
      <w:lvlJc w:val="left"/>
      <w:pPr>
        <w:ind w:left="3938" w:hanging="360"/>
      </w:pPr>
      <w:rPr>
        <w:rFonts w:hint="default"/>
      </w:rPr>
    </w:lvl>
    <w:lvl w:ilvl="2" w:tplc="FF144EF0">
      <w:start w:val="1"/>
      <w:numFmt w:val="lowerLetter"/>
      <w:lvlText w:val="%3)"/>
      <w:lvlJc w:val="left"/>
      <w:pPr>
        <w:ind w:left="483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378" w:hanging="360"/>
      </w:pPr>
    </w:lvl>
    <w:lvl w:ilvl="4" w:tplc="04150019" w:tentative="1">
      <w:start w:val="1"/>
      <w:numFmt w:val="lowerLetter"/>
      <w:lvlText w:val="%5."/>
      <w:lvlJc w:val="left"/>
      <w:pPr>
        <w:ind w:left="6098" w:hanging="360"/>
      </w:pPr>
    </w:lvl>
    <w:lvl w:ilvl="5" w:tplc="0415001B" w:tentative="1">
      <w:start w:val="1"/>
      <w:numFmt w:val="lowerRoman"/>
      <w:lvlText w:val="%6."/>
      <w:lvlJc w:val="right"/>
      <w:pPr>
        <w:ind w:left="6818" w:hanging="180"/>
      </w:pPr>
    </w:lvl>
    <w:lvl w:ilvl="6" w:tplc="0415000F">
      <w:start w:val="1"/>
      <w:numFmt w:val="decimal"/>
      <w:lvlText w:val="%7."/>
      <w:lvlJc w:val="left"/>
      <w:pPr>
        <w:ind w:left="7538" w:hanging="360"/>
      </w:pPr>
    </w:lvl>
    <w:lvl w:ilvl="7" w:tplc="04150019" w:tentative="1">
      <w:start w:val="1"/>
      <w:numFmt w:val="lowerLetter"/>
      <w:lvlText w:val="%8."/>
      <w:lvlJc w:val="left"/>
      <w:pPr>
        <w:ind w:left="8258" w:hanging="360"/>
      </w:pPr>
    </w:lvl>
    <w:lvl w:ilvl="8" w:tplc="0415001B" w:tentative="1">
      <w:start w:val="1"/>
      <w:numFmt w:val="lowerRoman"/>
      <w:lvlText w:val="%9."/>
      <w:lvlJc w:val="right"/>
      <w:pPr>
        <w:ind w:left="8978" w:hanging="180"/>
      </w:pPr>
    </w:lvl>
  </w:abstractNum>
  <w:abstractNum w:abstractNumId="26" w15:restartNumberingAfterBreak="0">
    <w:nsid w:val="67184F2C"/>
    <w:multiLevelType w:val="hybridMultilevel"/>
    <w:tmpl w:val="54300D8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7C7ACAB0">
      <w:start w:val="8"/>
      <w:numFmt w:val="decimal"/>
      <w:lvlText w:val="%2."/>
      <w:lvlJc w:val="left"/>
      <w:pPr>
        <w:ind w:left="2858" w:hanging="360"/>
      </w:pPr>
      <w:rPr>
        <w:rFonts w:hint="default"/>
      </w:rPr>
    </w:lvl>
    <w:lvl w:ilvl="2" w:tplc="FC5E2A4A">
      <w:start w:val="1"/>
      <w:numFmt w:val="lowerLetter"/>
      <w:lvlText w:val="%3."/>
      <w:lvlJc w:val="right"/>
      <w:pPr>
        <w:ind w:left="3578" w:hanging="180"/>
      </w:pPr>
      <w:rPr>
        <w:rFonts w:asciiTheme="minorHAnsi" w:eastAsia="Times New Roman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2EF607B8">
      <w:start w:val="1"/>
      <w:numFmt w:val="decimal"/>
      <w:lvlText w:val="%5)"/>
      <w:lvlJc w:val="left"/>
      <w:pPr>
        <w:ind w:left="5018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674C21E8"/>
    <w:multiLevelType w:val="hybridMultilevel"/>
    <w:tmpl w:val="E55A3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64D11"/>
    <w:multiLevelType w:val="multilevel"/>
    <w:tmpl w:val="1868A61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A66245B"/>
    <w:multiLevelType w:val="hybridMultilevel"/>
    <w:tmpl w:val="BBC86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4A09A5"/>
    <w:multiLevelType w:val="hybridMultilevel"/>
    <w:tmpl w:val="5428FF1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9E67D40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B15AE5"/>
    <w:multiLevelType w:val="hybridMultilevel"/>
    <w:tmpl w:val="B58062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8E2B7B"/>
    <w:multiLevelType w:val="hybridMultilevel"/>
    <w:tmpl w:val="849E3DA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6E3308C"/>
    <w:multiLevelType w:val="multilevel"/>
    <w:tmpl w:val="6B8064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B583BA2"/>
    <w:multiLevelType w:val="multilevel"/>
    <w:tmpl w:val="69A663B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FD56F95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05413768">
    <w:abstractNumId w:val="5"/>
  </w:num>
  <w:num w:numId="2" w16cid:durableId="472790183">
    <w:abstractNumId w:val="15"/>
  </w:num>
  <w:num w:numId="3" w16cid:durableId="1147362124">
    <w:abstractNumId w:val="35"/>
  </w:num>
  <w:num w:numId="4" w16cid:durableId="1383022782">
    <w:abstractNumId w:val="4"/>
  </w:num>
  <w:num w:numId="5" w16cid:durableId="675960545">
    <w:abstractNumId w:val="19"/>
  </w:num>
  <w:num w:numId="6" w16cid:durableId="1449666204">
    <w:abstractNumId w:val="33"/>
  </w:num>
  <w:num w:numId="7" w16cid:durableId="1497528314">
    <w:abstractNumId w:val="17"/>
  </w:num>
  <w:num w:numId="8" w16cid:durableId="1967999833">
    <w:abstractNumId w:val="14"/>
  </w:num>
  <w:num w:numId="9" w16cid:durableId="1730498744">
    <w:abstractNumId w:val="2"/>
  </w:num>
  <w:num w:numId="10" w16cid:durableId="1852648634">
    <w:abstractNumId w:val="26"/>
  </w:num>
  <w:num w:numId="11" w16cid:durableId="201865012">
    <w:abstractNumId w:val="25"/>
  </w:num>
  <w:num w:numId="12" w16cid:durableId="65812089">
    <w:abstractNumId w:val="10"/>
  </w:num>
  <w:num w:numId="13" w16cid:durableId="897322225">
    <w:abstractNumId w:val="16"/>
  </w:num>
  <w:num w:numId="14" w16cid:durableId="1887136564">
    <w:abstractNumId w:val="1"/>
  </w:num>
  <w:num w:numId="15" w16cid:durableId="10884990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26408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4806626">
    <w:abstractNumId w:val="28"/>
  </w:num>
  <w:num w:numId="18" w16cid:durableId="957180616">
    <w:abstractNumId w:val="21"/>
  </w:num>
  <w:num w:numId="19" w16cid:durableId="1124345280">
    <w:abstractNumId w:val="3"/>
  </w:num>
  <w:num w:numId="20" w16cid:durableId="1744062027">
    <w:abstractNumId w:val="11"/>
  </w:num>
  <w:num w:numId="21" w16cid:durableId="1601336454">
    <w:abstractNumId w:val="31"/>
  </w:num>
  <w:num w:numId="22" w16cid:durableId="2037193648">
    <w:abstractNumId w:val="22"/>
  </w:num>
  <w:num w:numId="23" w16cid:durableId="1319652219">
    <w:abstractNumId w:val="8"/>
  </w:num>
  <w:num w:numId="24" w16cid:durableId="1483504447">
    <w:abstractNumId w:val="34"/>
  </w:num>
  <w:num w:numId="25" w16cid:durableId="1233615790">
    <w:abstractNumId w:val="27"/>
  </w:num>
  <w:num w:numId="26" w16cid:durableId="188875606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6633199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09192296">
    <w:abstractNumId w:val="27"/>
  </w:num>
  <w:num w:numId="29" w16cid:durableId="114910753">
    <w:abstractNumId w:val="30"/>
  </w:num>
  <w:num w:numId="30" w16cid:durableId="91054367">
    <w:abstractNumId w:val="0"/>
  </w:num>
  <w:num w:numId="31" w16cid:durableId="1580214091">
    <w:abstractNumId w:val="24"/>
  </w:num>
  <w:num w:numId="32" w16cid:durableId="1499542747">
    <w:abstractNumId w:val="32"/>
  </w:num>
  <w:num w:numId="33" w16cid:durableId="1167941562">
    <w:abstractNumId w:val="12"/>
  </w:num>
  <w:num w:numId="34" w16cid:durableId="1724207903">
    <w:abstractNumId w:val="29"/>
  </w:num>
  <w:num w:numId="35" w16cid:durableId="543716824">
    <w:abstractNumId w:val="7"/>
  </w:num>
  <w:num w:numId="36" w16cid:durableId="212809052">
    <w:abstractNumId w:val="20"/>
  </w:num>
  <w:num w:numId="37" w16cid:durableId="16851344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5548309">
    <w:abstractNumId w:val="9"/>
  </w:num>
  <w:num w:numId="39" w16cid:durableId="26712626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B3"/>
    <w:rsid w:val="00001885"/>
    <w:rsid w:val="00005CD9"/>
    <w:rsid w:val="00014040"/>
    <w:rsid w:val="00031DB0"/>
    <w:rsid w:val="00031F8A"/>
    <w:rsid w:val="0003424F"/>
    <w:rsid w:val="0003632C"/>
    <w:rsid w:val="00036EB8"/>
    <w:rsid w:val="000456A3"/>
    <w:rsid w:val="000473D5"/>
    <w:rsid w:val="000479B9"/>
    <w:rsid w:val="00050E46"/>
    <w:rsid w:val="00063731"/>
    <w:rsid w:val="00067F48"/>
    <w:rsid w:val="00070679"/>
    <w:rsid w:val="00071FDF"/>
    <w:rsid w:val="000728B4"/>
    <w:rsid w:val="00080784"/>
    <w:rsid w:val="000820A6"/>
    <w:rsid w:val="00084C53"/>
    <w:rsid w:val="000872BD"/>
    <w:rsid w:val="0009460F"/>
    <w:rsid w:val="000A2BBE"/>
    <w:rsid w:val="000B037E"/>
    <w:rsid w:val="000B0862"/>
    <w:rsid w:val="000B16ED"/>
    <w:rsid w:val="000B204E"/>
    <w:rsid w:val="000B528C"/>
    <w:rsid w:val="000C129C"/>
    <w:rsid w:val="000C380F"/>
    <w:rsid w:val="000C6B7F"/>
    <w:rsid w:val="000C6D2A"/>
    <w:rsid w:val="000D6823"/>
    <w:rsid w:val="000E0E4D"/>
    <w:rsid w:val="000E6ECA"/>
    <w:rsid w:val="000E7E5A"/>
    <w:rsid w:val="000F0DEF"/>
    <w:rsid w:val="001003C2"/>
    <w:rsid w:val="001013FF"/>
    <w:rsid w:val="00106021"/>
    <w:rsid w:val="001066CE"/>
    <w:rsid w:val="00107AD9"/>
    <w:rsid w:val="00125375"/>
    <w:rsid w:val="00127FCF"/>
    <w:rsid w:val="00132C07"/>
    <w:rsid w:val="00133776"/>
    <w:rsid w:val="001343D6"/>
    <w:rsid w:val="00135D92"/>
    <w:rsid w:val="00137B59"/>
    <w:rsid w:val="00141DAD"/>
    <w:rsid w:val="001431FB"/>
    <w:rsid w:val="00144236"/>
    <w:rsid w:val="00145346"/>
    <w:rsid w:val="001462ED"/>
    <w:rsid w:val="00162BDF"/>
    <w:rsid w:val="00167AE9"/>
    <w:rsid w:val="00183591"/>
    <w:rsid w:val="00186109"/>
    <w:rsid w:val="00187840"/>
    <w:rsid w:val="0019759C"/>
    <w:rsid w:val="00197761"/>
    <w:rsid w:val="001A56D1"/>
    <w:rsid w:val="001B4536"/>
    <w:rsid w:val="001B79CF"/>
    <w:rsid w:val="001B7B0E"/>
    <w:rsid w:val="001C0E71"/>
    <w:rsid w:val="001C57A3"/>
    <w:rsid w:val="001D0E88"/>
    <w:rsid w:val="001D19B6"/>
    <w:rsid w:val="001D3EA3"/>
    <w:rsid w:val="001E3479"/>
    <w:rsid w:val="001E4F84"/>
    <w:rsid w:val="001E693D"/>
    <w:rsid w:val="001F2F8C"/>
    <w:rsid w:val="001F39B1"/>
    <w:rsid w:val="001F5207"/>
    <w:rsid w:val="001F627F"/>
    <w:rsid w:val="001F746F"/>
    <w:rsid w:val="00203B2C"/>
    <w:rsid w:val="0020524B"/>
    <w:rsid w:val="00207763"/>
    <w:rsid w:val="00207E48"/>
    <w:rsid w:val="00213361"/>
    <w:rsid w:val="0021662B"/>
    <w:rsid w:val="00220975"/>
    <w:rsid w:val="002217FD"/>
    <w:rsid w:val="00222AAC"/>
    <w:rsid w:val="00222CFB"/>
    <w:rsid w:val="00223E22"/>
    <w:rsid w:val="00224C34"/>
    <w:rsid w:val="002263AC"/>
    <w:rsid w:val="002313A9"/>
    <w:rsid w:val="002336EF"/>
    <w:rsid w:val="0023548D"/>
    <w:rsid w:val="00235D5B"/>
    <w:rsid w:val="002410B9"/>
    <w:rsid w:val="0024126D"/>
    <w:rsid w:val="00255C2E"/>
    <w:rsid w:val="002613A5"/>
    <w:rsid w:val="00263FD8"/>
    <w:rsid w:val="00264BCA"/>
    <w:rsid w:val="00267E0B"/>
    <w:rsid w:val="00275226"/>
    <w:rsid w:val="00276EC3"/>
    <w:rsid w:val="00277D33"/>
    <w:rsid w:val="00283D12"/>
    <w:rsid w:val="00285E71"/>
    <w:rsid w:val="00287AC6"/>
    <w:rsid w:val="00292F0C"/>
    <w:rsid w:val="00296429"/>
    <w:rsid w:val="002A5D4F"/>
    <w:rsid w:val="002A658E"/>
    <w:rsid w:val="002A7080"/>
    <w:rsid w:val="002B327A"/>
    <w:rsid w:val="002B780A"/>
    <w:rsid w:val="002C2870"/>
    <w:rsid w:val="002C359F"/>
    <w:rsid w:val="002C52A7"/>
    <w:rsid w:val="002C5AE0"/>
    <w:rsid w:val="002C7508"/>
    <w:rsid w:val="002D323D"/>
    <w:rsid w:val="002E0125"/>
    <w:rsid w:val="002E28F0"/>
    <w:rsid w:val="002E437B"/>
    <w:rsid w:val="002E76A2"/>
    <w:rsid w:val="002E7F33"/>
    <w:rsid w:val="002F061B"/>
    <w:rsid w:val="002F3169"/>
    <w:rsid w:val="002F69C1"/>
    <w:rsid w:val="00301260"/>
    <w:rsid w:val="00302BC4"/>
    <w:rsid w:val="003030CD"/>
    <w:rsid w:val="00303E9D"/>
    <w:rsid w:val="00312408"/>
    <w:rsid w:val="00317711"/>
    <w:rsid w:val="00317D8B"/>
    <w:rsid w:val="00333BAE"/>
    <w:rsid w:val="00334AA2"/>
    <w:rsid w:val="00341243"/>
    <w:rsid w:val="00341A5A"/>
    <w:rsid w:val="00342218"/>
    <w:rsid w:val="0034356D"/>
    <w:rsid w:val="00345F04"/>
    <w:rsid w:val="0034685C"/>
    <w:rsid w:val="003638C7"/>
    <w:rsid w:val="0036680C"/>
    <w:rsid w:val="00370A2A"/>
    <w:rsid w:val="0038041F"/>
    <w:rsid w:val="003838B9"/>
    <w:rsid w:val="00385B1E"/>
    <w:rsid w:val="00391367"/>
    <w:rsid w:val="003959AE"/>
    <w:rsid w:val="00397A24"/>
    <w:rsid w:val="00397F38"/>
    <w:rsid w:val="003A567A"/>
    <w:rsid w:val="003B5977"/>
    <w:rsid w:val="003C050B"/>
    <w:rsid w:val="003C17E6"/>
    <w:rsid w:val="003D23FD"/>
    <w:rsid w:val="003D33E9"/>
    <w:rsid w:val="003D6F4D"/>
    <w:rsid w:val="003D7CF2"/>
    <w:rsid w:val="003E18FE"/>
    <w:rsid w:val="003F1250"/>
    <w:rsid w:val="003F1786"/>
    <w:rsid w:val="003F372C"/>
    <w:rsid w:val="003F4D41"/>
    <w:rsid w:val="003F65BC"/>
    <w:rsid w:val="003F696C"/>
    <w:rsid w:val="0040272C"/>
    <w:rsid w:val="00402C90"/>
    <w:rsid w:val="00411718"/>
    <w:rsid w:val="00411746"/>
    <w:rsid w:val="00414409"/>
    <w:rsid w:val="00416C48"/>
    <w:rsid w:val="00421B95"/>
    <w:rsid w:val="00423762"/>
    <w:rsid w:val="00430061"/>
    <w:rsid w:val="004305CC"/>
    <w:rsid w:val="00435ED1"/>
    <w:rsid w:val="00440408"/>
    <w:rsid w:val="00443A86"/>
    <w:rsid w:val="004446C4"/>
    <w:rsid w:val="0044471C"/>
    <w:rsid w:val="00446445"/>
    <w:rsid w:val="00447A07"/>
    <w:rsid w:val="00450295"/>
    <w:rsid w:val="00454538"/>
    <w:rsid w:val="00460002"/>
    <w:rsid w:val="0046152E"/>
    <w:rsid w:val="004633DF"/>
    <w:rsid w:val="0046537F"/>
    <w:rsid w:val="004665D5"/>
    <w:rsid w:val="00467E9B"/>
    <w:rsid w:val="004735E6"/>
    <w:rsid w:val="00477B1A"/>
    <w:rsid w:val="00480E2A"/>
    <w:rsid w:val="00482892"/>
    <w:rsid w:val="0048592E"/>
    <w:rsid w:val="00485C17"/>
    <w:rsid w:val="00491B76"/>
    <w:rsid w:val="00492841"/>
    <w:rsid w:val="00493031"/>
    <w:rsid w:val="004A032A"/>
    <w:rsid w:val="004A2B7A"/>
    <w:rsid w:val="004B5181"/>
    <w:rsid w:val="004B65F9"/>
    <w:rsid w:val="004B70AC"/>
    <w:rsid w:val="004B7CFE"/>
    <w:rsid w:val="004C6166"/>
    <w:rsid w:val="004D1077"/>
    <w:rsid w:val="004D2B62"/>
    <w:rsid w:val="004D3864"/>
    <w:rsid w:val="004D5CFA"/>
    <w:rsid w:val="004E0DF3"/>
    <w:rsid w:val="004E58FE"/>
    <w:rsid w:val="004F4A0B"/>
    <w:rsid w:val="004F574D"/>
    <w:rsid w:val="0050027D"/>
    <w:rsid w:val="00502C7B"/>
    <w:rsid w:val="00503CAE"/>
    <w:rsid w:val="0050425E"/>
    <w:rsid w:val="00510099"/>
    <w:rsid w:val="005130AC"/>
    <w:rsid w:val="00513791"/>
    <w:rsid w:val="005161F9"/>
    <w:rsid w:val="005168CD"/>
    <w:rsid w:val="00521D22"/>
    <w:rsid w:val="005273CE"/>
    <w:rsid w:val="00530E04"/>
    <w:rsid w:val="00535AF5"/>
    <w:rsid w:val="005367C8"/>
    <w:rsid w:val="0053783A"/>
    <w:rsid w:val="00540746"/>
    <w:rsid w:val="005426D3"/>
    <w:rsid w:val="0054350A"/>
    <w:rsid w:val="00545424"/>
    <w:rsid w:val="00546B73"/>
    <w:rsid w:val="00562EB2"/>
    <w:rsid w:val="00564E82"/>
    <w:rsid w:val="005675AC"/>
    <w:rsid w:val="0057212C"/>
    <w:rsid w:val="00573830"/>
    <w:rsid w:val="005740E6"/>
    <w:rsid w:val="00577490"/>
    <w:rsid w:val="005813F7"/>
    <w:rsid w:val="00581E73"/>
    <w:rsid w:val="00582152"/>
    <w:rsid w:val="005843C3"/>
    <w:rsid w:val="00585DA1"/>
    <w:rsid w:val="005865BA"/>
    <w:rsid w:val="00595BCC"/>
    <w:rsid w:val="005A1E16"/>
    <w:rsid w:val="005B08A9"/>
    <w:rsid w:val="005B160A"/>
    <w:rsid w:val="005B320A"/>
    <w:rsid w:val="005B468B"/>
    <w:rsid w:val="005B48E7"/>
    <w:rsid w:val="005C1C1D"/>
    <w:rsid w:val="005C2174"/>
    <w:rsid w:val="005C5D21"/>
    <w:rsid w:val="005C5DD2"/>
    <w:rsid w:val="005C7849"/>
    <w:rsid w:val="005E1587"/>
    <w:rsid w:val="005E5A2E"/>
    <w:rsid w:val="005F09C7"/>
    <w:rsid w:val="005F48CB"/>
    <w:rsid w:val="00601FC8"/>
    <w:rsid w:val="006061EC"/>
    <w:rsid w:val="00606DB1"/>
    <w:rsid w:val="00611DF1"/>
    <w:rsid w:val="006164F6"/>
    <w:rsid w:val="00621868"/>
    <w:rsid w:val="00624BCF"/>
    <w:rsid w:val="0063332A"/>
    <w:rsid w:val="006336EB"/>
    <w:rsid w:val="006343F5"/>
    <w:rsid w:val="006347C6"/>
    <w:rsid w:val="00652A22"/>
    <w:rsid w:val="006549A5"/>
    <w:rsid w:val="006578CE"/>
    <w:rsid w:val="00682C8C"/>
    <w:rsid w:val="00690584"/>
    <w:rsid w:val="006A398B"/>
    <w:rsid w:val="006A401E"/>
    <w:rsid w:val="006B2007"/>
    <w:rsid w:val="006B22F7"/>
    <w:rsid w:val="006B4497"/>
    <w:rsid w:val="006B4C04"/>
    <w:rsid w:val="006B5E85"/>
    <w:rsid w:val="006B762C"/>
    <w:rsid w:val="006C2102"/>
    <w:rsid w:val="006C5159"/>
    <w:rsid w:val="006D1FFF"/>
    <w:rsid w:val="006D6432"/>
    <w:rsid w:val="006E10C9"/>
    <w:rsid w:val="006E3954"/>
    <w:rsid w:val="006E5A2A"/>
    <w:rsid w:val="006E6CCA"/>
    <w:rsid w:val="006F3666"/>
    <w:rsid w:val="007019EC"/>
    <w:rsid w:val="00704391"/>
    <w:rsid w:val="007048E5"/>
    <w:rsid w:val="00712B79"/>
    <w:rsid w:val="007136F6"/>
    <w:rsid w:val="00713AD9"/>
    <w:rsid w:val="00714356"/>
    <w:rsid w:val="0071491B"/>
    <w:rsid w:val="00716C2E"/>
    <w:rsid w:val="00720BF2"/>
    <w:rsid w:val="0072773F"/>
    <w:rsid w:val="0073037A"/>
    <w:rsid w:val="00730E98"/>
    <w:rsid w:val="007322FA"/>
    <w:rsid w:val="0073317D"/>
    <w:rsid w:val="00737CB0"/>
    <w:rsid w:val="0074285E"/>
    <w:rsid w:val="00743E81"/>
    <w:rsid w:val="007505A4"/>
    <w:rsid w:val="00750BBE"/>
    <w:rsid w:val="00753B73"/>
    <w:rsid w:val="007557F8"/>
    <w:rsid w:val="0075666B"/>
    <w:rsid w:val="00757D20"/>
    <w:rsid w:val="00762A2F"/>
    <w:rsid w:val="00770933"/>
    <w:rsid w:val="007751DB"/>
    <w:rsid w:val="00782361"/>
    <w:rsid w:val="00784C2B"/>
    <w:rsid w:val="00790700"/>
    <w:rsid w:val="00791406"/>
    <w:rsid w:val="007935CC"/>
    <w:rsid w:val="00794083"/>
    <w:rsid w:val="00794D67"/>
    <w:rsid w:val="00796333"/>
    <w:rsid w:val="00796356"/>
    <w:rsid w:val="00796569"/>
    <w:rsid w:val="0079689D"/>
    <w:rsid w:val="007973B3"/>
    <w:rsid w:val="007A3198"/>
    <w:rsid w:val="007A5387"/>
    <w:rsid w:val="007C33DF"/>
    <w:rsid w:val="007C3A84"/>
    <w:rsid w:val="007C3B9E"/>
    <w:rsid w:val="007C4067"/>
    <w:rsid w:val="007C461A"/>
    <w:rsid w:val="007C4C95"/>
    <w:rsid w:val="007D0E4A"/>
    <w:rsid w:val="007D3E84"/>
    <w:rsid w:val="007E22CB"/>
    <w:rsid w:val="007E453A"/>
    <w:rsid w:val="007E5DE0"/>
    <w:rsid w:val="007E78D5"/>
    <w:rsid w:val="007F14C3"/>
    <w:rsid w:val="007F20B8"/>
    <w:rsid w:val="007F3DF5"/>
    <w:rsid w:val="007F4514"/>
    <w:rsid w:val="00800AC5"/>
    <w:rsid w:val="008018AF"/>
    <w:rsid w:val="00801E5A"/>
    <w:rsid w:val="0080243E"/>
    <w:rsid w:val="0080410A"/>
    <w:rsid w:val="00805C27"/>
    <w:rsid w:val="0081672E"/>
    <w:rsid w:val="00821DCA"/>
    <w:rsid w:val="00822F87"/>
    <w:rsid w:val="008246AC"/>
    <w:rsid w:val="00826365"/>
    <w:rsid w:val="00830FAB"/>
    <w:rsid w:val="00832B64"/>
    <w:rsid w:val="00836062"/>
    <w:rsid w:val="00842AA6"/>
    <w:rsid w:val="00843210"/>
    <w:rsid w:val="008476CA"/>
    <w:rsid w:val="00861CFF"/>
    <w:rsid w:val="00862BF8"/>
    <w:rsid w:val="00863535"/>
    <w:rsid w:val="00864B83"/>
    <w:rsid w:val="00866E7C"/>
    <w:rsid w:val="008709BD"/>
    <w:rsid w:val="008721C0"/>
    <w:rsid w:val="008764A3"/>
    <w:rsid w:val="00876869"/>
    <w:rsid w:val="008773BC"/>
    <w:rsid w:val="008777EA"/>
    <w:rsid w:val="008823C7"/>
    <w:rsid w:val="00890FEF"/>
    <w:rsid w:val="00893763"/>
    <w:rsid w:val="00893940"/>
    <w:rsid w:val="00893BDD"/>
    <w:rsid w:val="008947BD"/>
    <w:rsid w:val="008A2149"/>
    <w:rsid w:val="008A2EA9"/>
    <w:rsid w:val="008A38D6"/>
    <w:rsid w:val="008A6DBC"/>
    <w:rsid w:val="008B2CDA"/>
    <w:rsid w:val="008D4ECF"/>
    <w:rsid w:val="008D7C51"/>
    <w:rsid w:val="008E1610"/>
    <w:rsid w:val="008E78BD"/>
    <w:rsid w:val="008E7AF7"/>
    <w:rsid w:val="008F05EB"/>
    <w:rsid w:val="008F07A6"/>
    <w:rsid w:val="00901B89"/>
    <w:rsid w:val="0090573E"/>
    <w:rsid w:val="00906D11"/>
    <w:rsid w:val="00914C3F"/>
    <w:rsid w:val="00916C88"/>
    <w:rsid w:val="00921A84"/>
    <w:rsid w:val="00927E53"/>
    <w:rsid w:val="0093394D"/>
    <w:rsid w:val="00933BEE"/>
    <w:rsid w:val="009507C4"/>
    <w:rsid w:val="00957F25"/>
    <w:rsid w:val="009601D3"/>
    <w:rsid w:val="00967018"/>
    <w:rsid w:val="00967944"/>
    <w:rsid w:val="00971237"/>
    <w:rsid w:val="00971FFE"/>
    <w:rsid w:val="00975462"/>
    <w:rsid w:val="00977621"/>
    <w:rsid w:val="00981257"/>
    <w:rsid w:val="00981810"/>
    <w:rsid w:val="0098329E"/>
    <w:rsid w:val="009835E1"/>
    <w:rsid w:val="00984A2D"/>
    <w:rsid w:val="009859C4"/>
    <w:rsid w:val="00992A09"/>
    <w:rsid w:val="00995AB2"/>
    <w:rsid w:val="009B4010"/>
    <w:rsid w:val="009C12FA"/>
    <w:rsid w:val="009C5C95"/>
    <w:rsid w:val="009D1966"/>
    <w:rsid w:val="009D19BC"/>
    <w:rsid w:val="009D3B41"/>
    <w:rsid w:val="009D6474"/>
    <w:rsid w:val="009E1CD3"/>
    <w:rsid w:val="009E6563"/>
    <w:rsid w:val="009E670C"/>
    <w:rsid w:val="009F151B"/>
    <w:rsid w:val="00A04B49"/>
    <w:rsid w:val="00A04B6A"/>
    <w:rsid w:val="00A106EA"/>
    <w:rsid w:val="00A12420"/>
    <w:rsid w:val="00A14ADE"/>
    <w:rsid w:val="00A21558"/>
    <w:rsid w:val="00A21DDA"/>
    <w:rsid w:val="00A25A86"/>
    <w:rsid w:val="00A34E43"/>
    <w:rsid w:val="00A3587B"/>
    <w:rsid w:val="00A374FE"/>
    <w:rsid w:val="00A41CF7"/>
    <w:rsid w:val="00A4794A"/>
    <w:rsid w:val="00A53C20"/>
    <w:rsid w:val="00A61945"/>
    <w:rsid w:val="00A64169"/>
    <w:rsid w:val="00A66DCB"/>
    <w:rsid w:val="00A749FC"/>
    <w:rsid w:val="00A84CB0"/>
    <w:rsid w:val="00A907F7"/>
    <w:rsid w:val="00A90F4E"/>
    <w:rsid w:val="00A935D5"/>
    <w:rsid w:val="00A94915"/>
    <w:rsid w:val="00A95403"/>
    <w:rsid w:val="00A95D38"/>
    <w:rsid w:val="00AA2004"/>
    <w:rsid w:val="00AA321A"/>
    <w:rsid w:val="00AA4CB1"/>
    <w:rsid w:val="00AA52DC"/>
    <w:rsid w:val="00AB357B"/>
    <w:rsid w:val="00AB589D"/>
    <w:rsid w:val="00AB70A2"/>
    <w:rsid w:val="00AD515E"/>
    <w:rsid w:val="00AD707A"/>
    <w:rsid w:val="00AE3099"/>
    <w:rsid w:val="00AE622A"/>
    <w:rsid w:val="00AE648E"/>
    <w:rsid w:val="00AF33FD"/>
    <w:rsid w:val="00AF54BD"/>
    <w:rsid w:val="00AF7618"/>
    <w:rsid w:val="00B00639"/>
    <w:rsid w:val="00B009DF"/>
    <w:rsid w:val="00B03A31"/>
    <w:rsid w:val="00B05BA4"/>
    <w:rsid w:val="00B05DA3"/>
    <w:rsid w:val="00B10712"/>
    <w:rsid w:val="00B12C8A"/>
    <w:rsid w:val="00B1476D"/>
    <w:rsid w:val="00B14EF4"/>
    <w:rsid w:val="00B2118A"/>
    <w:rsid w:val="00B21AB9"/>
    <w:rsid w:val="00B22A8B"/>
    <w:rsid w:val="00B23522"/>
    <w:rsid w:val="00B25B6A"/>
    <w:rsid w:val="00B270D1"/>
    <w:rsid w:val="00B33D81"/>
    <w:rsid w:val="00B364D2"/>
    <w:rsid w:val="00B365F1"/>
    <w:rsid w:val="00B3679E"/>
    <w:rsid w:val="00B418D4"/>
    <w:rsid w:val="00B462D9"/>
    <w:rsid w:val="00B5097C"/>
    <w:rsid w:val="00B5207F"/>
    <w:rsid w:val="00B534EE"/>
    <w:rsid w:val="00B5359D"/>
    <w:rsid w:val="00B550A0"/>
    <w:rsid w:val="00B575C8"/>
    <w:rsid w:val="00B5791A"/>
    <w:rsid w:val="00B6065E"/>
    <w:rsid w:val="00B606C7"/>
    <w:rsid w:val="00B62EFE"/>
    <w:rsid w:val="00B6495B"/>
    <w:rsid w:val="00B67C65"/>
    <w:rsid w:val="00B71145"/>
    <w:rsid w:val="00B717B8"/>
    <w:rsid w:val="00B7182B"/>
    <w:rsid w:val="00B71E18"/>
    <w:rsid w:val="00B763A7"/>
    <w:rsid w:val="00B800B1"/>
    <w:rsid w:val="00B80D3B"/>
    <w:rsid w:val="00B817BF"/>
    <w:rsid w:val="00B84A14"/>
    <w:rsid w:val="00B850E5"/>
    <w:rsid w:val="00B852D0"/>
    <w:rsid w:val="00B92216"/>
    <w:rsid w:val="00B93929"/>
    <w:rsid w:val="00B94D38"/>
    <w:rsid w:val="00B97093"/>
    <w:rsid w:val="00BA52E6"/>
    <w:rsid w:val="00BA6568"/>
    <w:rsid w:val="00BA7106"/>
    <w:rsid w:val="00BA7551"/>
    <w:rsid w:val="00BA7ED8"/>
    <w:rsid w:val="00BB013A"/>
    <w:rsid w:val="00BB23E7"/>
    <w:rsid w:val="00BB3283"/>
    <w:rsid w:val="00BB3381"/>
    <w:rsid w:val="00BC0A41"/>
    <w:rsid w:val="00BC1E91"/>
    <w:rsid w:val="00BC2170"/>
    <w:rsid w:val="00BC32FE"/>
    <w:rsid w:val="00BD24CA"/>
    <w:rsid w:val="00BE1887"/>
    <w:rsid w:val="00BE35C0"/>
    <w:rsid w:val="00BF36B5"/>
    <w:rsid w:val="00BF5D80"/>
    <w:rsid w:val="00BF7B41"/>
    <w:rsid w:val="00BF7EFB"/>
    <w:rsid w:val="00C05FB2"/>
    <w:rsid w:val="00C1276C"/>
    <w:rsid w:val="00C14F5E"/>
    <w:rsid w:val="00C15471"/>
    <w:rsid w:val="00C16DB3"/>
    <w:rsid w:val="00C2297B"/>
    <w:rsid w:val="00C23666"/>
    <w:rsid w:val="00C24F78"/>
    <w:rsid w:val="00C26E50"/>
    <w:rsid w:val="00C274BD"/>
    <w:rsid w:val="00C27823"/>
    <w:rsid w:val="00C27B03"/>
    <w:rsid w:val="00C31F26"/>
    <w:rsid w:val="00C32CBE"/>
    <w:rsid w:val="00C3744D"/>
    <w:rsid w:val="00C4166A"/>
    <w:rsid w:val="00C41F78"/>
    <w:rsid w:val="00C420C6"/>
    <w:rsid w:val="00C47885"/>
    <w:rsid w:val="00C501CA"/>
    <w:rsid w:val="00C526B8"/>
    <w:rsid w:val="00C53928"/>
    <w:rsid w:val="00C55DDE"/>
    <w:rsid w:val="00C567CC"/>
    <w:rsid w:val="00C6162F"/>
    <w:rsid w:val="00C62377"/>
    <w:rsid w:val="00C63B35"/>
    <w:rsid w:val="00C6666C"/>
    <w:rsid w:val="00C6695A"/>
    <w:rsid w:val="00C66986"/>
    <w:rsid w:val="00C67EE5"/>
    <w:rsid w:val="00C81769"/>
    <w:rsid w:val="00C85781"/>
    <w:rsid w:val="00C921C3"/>
    <w:rsid w:val="00CA1A7B"/>
    <w:rsid w:val="00CA2BC9"/>
    <w:rsid w:val="00CA48B4"/>
    <w:rsid w:val="00CA54BA"/>
    <w:rsid w:val="00CB6A76"/>
    <w:rsid w:val="00CC7E68"/>
    <w:rsid w:val="00CE06D9"/>
    <w:rsid w:val="00CE2258"/>
    <w:rsid w:val="00CE564A"/>
    <w:rsid w:val="00CE5BDE"/>
    <w:rsid w:val="00CE6568"/>
    <w:rsid w:val="00CF031F"/>
    <w:rsid w:val="00CF175E"/>
    <w:rsid w:val="00CF2AE9"/>
    <w:rsid w:val="00D03C5B"/>
    <w:rsid w:val="00D1546E"/>
    <w:rsid w:val="00D15C50"/>
    <w:rsid w:val="00D17EF4"/>
    <w:rsid w:val="00D2419E"/>
    <w:rsid w:val="00D24E05"/>
    <w:rsid w:val="00D30A77"/>
    <w:rsid w:val="00D31DDB"/>
    <w:rsid w:val="00D32A6B"/>
    <w:rsid w:val="00D35621"/>
    <w:rsid w:val="00D379FA"/>
    <w:rsid w:val="00D406E4"/>
    <w:rsid w:val="00D408B2"/>
    <w:rsid w:val="00D4136C"/>
    <w:rsid w:val="00D44DEB"/>
    <w:rsid w:val="00D45955"/>
    <w:rsid w:val="00D50EF6"/>
    <w:rsid w:val="00D52962"/>
    <w:rsid w:val="00D531CD"/>
    <w:rsid w:val="00D5356B"/>
    <w:rsid w:val="00D54D76"/>
    <w:rsid w:val="00D62110"/>
    <w:rsid w:val="00D67970"/>
    <w:rsid w:val="00D72A25"/>
    <w:rsid w:val="00D73173"/>
    <w:rsid w:val="00D73CF6"/>
    <w:rsid w:val="00D75855"/>
    <w:rsid w:val="00D768EC"/>
    <w:rsid w:val="00D779B0"/>
    <w:rsid w:val="00D85EBD"/>
    <w:rsid w:val="00D8750A"/>
    <w:rsid w:val="00D900A6"/>
    <w:rsid w:val="00D93A81"/>
    <w:rsid w:val="00D9542D"/>
    <w:rsid w:val="00DA34F3"/>
    <w:rsid w:val="00DA3EE1"/>
    <w:rsid w:val="00DA452E"/>
    <w:rsid w:val="00DA4F61"/>
    <w:rsid w:val="00DA6CB8"/>
    <w:rsid w:val="00DB02AF"/>
    <w:rsid w:val="00DB2D66"/>
    <w:rsid w:val="00DB4207"/>
    <w:rsid w:val="00DC73C5"/>
    <w:rsid w:val="00DE077B"/>
    <w:rsid w:val="00DE1BD6"/>
    <w:rsid w:val="00DE261D"/>
    <w:rsid w:val="00DE5A00"/>
    <w:rsid w:val="00DE733E"/>
    <w:rsid w:val="00DF0950"/>
    <w:rsid w:val="00DF1CF2"/>
    <w:rsid w:val="00DF3B18"/>
    <w:rsid w:val="00DF6E07"/>
    <w:rsid w:val="00E025ED"/>
    <w:rsid w:val="00E053BE"/>
    <w:rsid w:val="00E15979"/>
    <w:rsid w:val="00E21A4B"/>
    <w:rsid w:val="00E22F81"/>
    <w:rsid w:val="00E239F4"/>
    <w:rsid w:val="00E24BE5"/>
    <w:rsid w:val="00E26010"/>
    <w:rsid w:val="00E33221"/>
    <w:rsid w:val="00E33A54"/>
    <w:rsid w:val="00E34D4F"/>
    <w:rsid w:val="00E354B0"/>
    <w:rsid w:val="00E35ACF"/>
    <w:rsid w:val="00E37FCC"/>
    <w:rsid w:val="00E42C8B"/>
    <w:rsid w:val="00E45F97"/>
    <w:rsid w:val="00E47677"/>
    <w:rsid w:val="00E50DCD"/>
    <w:rsid w:val="00E5765D"/>
    <w:rsid w:val="00E57C26"/>
    <w:rsid w:val="00E62614"/>
    <w:rsid w:val="00E62C62"/>
    <w:rsid w:val="00E62D42"/>
    <w:rsid w:val="00E65779"/>
    <w:rsid w:val="00E67F41"/>
    <w:rsid w:val="00E73850"/>
    <w:rsid w:val="00E816CE"/>
    <w:rsid w:val="00E83DD8"/>
    <w:rsid w:val="00E842DD"/>
    <w:rsid w:val="00E8752C"/>
    <w:rsid w:val="00E8785E"/>
    <w:rsid w:val="00E87C00"/>
    <w:rsid w:val="00E91089"/>
    <w:rsid w:val="00EA2D5B"/>
    <w:rsid w:val="00EA336D"/>
    <w:rsid w:val="00EA6E65"/>
    <w:rsid w:val="00EB25F9"/>
    <w:rsid w:val="00EB3C57"/>
    <w:rsid w:val="00EB6F05"/>
    <w:rsid w:val="00EB72CF"/>
    <w:rsid w:val="00EB7CEA"/>
    <w:rsid w:val="00EC106F"/>
    <w:rsid w:val="00EC278F"/>
    <w:rsid w:val="00EC2F35"/>
    <w:rsid w:val="00EC3F33"/>
    <w:rsid w:val="00EC465A"/>
    <w:rsid w:val="00EC5AFE"/>
    <w:rsid w:val="00EC6F73"/>
    <w:rsid w:val="00ED18E0"/>
    <w:rsid w:val="00ED5E88"/>
    <w:rsid w:val="00EE0FA8"/>
    <w:rsid w:val="00EE3875"/>
    <w:rsid w:val="00EE66B6"/>
    <w:rsid w:val="00EF4441"/>
    <w:rsid w:val="00EF7546"/>
    <w:rsid w:val="00EF7C76"/>
    <w:rsid w:val="00F03F7B"/>
    <w:rsid w:val="00F0528A"/>
    <w:rsid w:val="00F14195"/>
    <w:rsid w:val="00F16684"/>
    <w:rsid w:val="00F17F89"/>
    <w:rsid w:val="00F2089E"/>
    <w:rsid w:val="00F2797B"/>
    <w:rsid w:val="00F320BE"/>
    <w:rsid w:val="00F4351F"/>
    <w:rsid w:val="00F57B95"/>
    <w:rsid w:val="00F60DC2"/>
    <w:rsid w:val="00F61999"/>
    <w:rsid w:val="00F67F33"/>
    <w:rsid w:val="00F7494C"/>
    <w:rsid w:val="00F75655"/>
    <w:rsid w:val="00F764A6"/>
    <w:rsid w:val="00F8088E"/>
    <w:rsid w:val="00F83D08"/>
    <w:rsid w:val="00F909E4"/>
    <w:rsid w:val="00F94E67"/>
    <w:rsid w:val="00F960E0"/>
    <w:rsid w:val="00FB1E08"/>
    <w:rsid w:val="00FB29E9"/>
    <w:rsid w:val="00FB4F7D"/>
    <w:rsid w:val="00FB74E6"/>
    <w:rsid w:val="00FC0BA4"/>
    <w:rsid w:val="00FC14CE"/>
    <w:rsid w:val="00FC25EC"/>
    <w:rsid w:val="00FC2CB5"/>
    <w:rsid w:val="00FC6662"/>
    <w:rsid w:val="00FD0A3C"/>
    <w:rsid w:val="00FD0AA9"/>
    <w:rsid w:val="00FD6239"/>
    <w:rsid w:val="00FD67E7"/>
    <w:rsid w:val="00FD72B6"/>
    <w:rsid w:val="00FD7569"/>
    <w:rsid w:val="00FE0109"/>
    <w:rsid w:val="00FE4687"/>
    <w:rsid w:val="00FE6CD5"/>
    <w:rsid w:val="00FF2870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D885"/>
  <w15:docId w15:val="{D4DCE6AF-17AF-41BD-AA25-CB59326C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886"/>
    <w:pPr>
      <w:textAlignment w:val="baseline"/>
    </w:pPr>
  </w:style>
  <w:style w:type="paragraph" w:styleId="Nagwek1">
    <w:name w:val="heading 1"/>
    <w:basedOn w:val="Normalny"/>
    <w:link w:val="Nagwek1Znak"/>
    <w:uiPriority w:val="9"/>
    <w:qFormat/>
    <w:rsid w:val="002217FD"/>
    <w:pPr>
      <w:suppressAutoHyphens w:val="0"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5621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qFormat/>
    <w:rsid w:val="00B76886"/>
    <w:rPr>
      <w:color w:val="000080"/>
      <w:u w:val="single"/>
    </w:rPr>
  </w:style>
  <w:style w:type="character" w:customStyle="1" w:styleId="articletitle">
    <w:name w:val="articletitle"/>
    <w:basedOn w:val="Domylnaczcionkaakapitu"/>
    <w:qFormat/>
    <w:rsid w:val="00B76886"/>
  </w:style>
  <w:style w:type="character" w:customStyle="1" w:styleId="object">
    <w:name w:val="object"/>
    <w:qFormat/>
    <w:rsid w:val="00B76886"/>
  </w:style>
  <w:style w:type="character" w:customStyle="1" w:styleId="DeltaViewInsertion">
    <w:name w:val="DeltaView Insertion"/>
    <w:qFormat/>
    <w:rsid w:val="00B76886"/>
    <w:rPr>
      <w:b/>
      <w:bCs/>
      <w:i/>
      <w:iCs/>
      <w:spacing w:val="0"/>
    </w:rPr>
  </w:style>
  <w:style w:type="character" w:customStyle="1" w:styleId="WW-Domylnaczcionkaakapitu31">
    <w:name w:val="WW-Domy?lna czcionka akapitu31"/>
    <w:qFormat/>
    <w:rsid w:val="00B76886"/>
  </w:style>
  <w:style w:type="character" w:styleId="Pogrubienie">
    <w:name w:val="Strong"/>
    <w:basedOn w:val="Domylnaczcionkaakapitu"/>
    <w:uiPriority w:val="22"/>
    <w:qFormat/>
    <w:rsid w:val="00B76886"/>
    <w:rPr>
      <w:b/>
      <w:bCs/>
    </w:rPr>
  </w:style>
  <w:style w:type="character" w:customStyle="1" w:styleId="Domylnaczcionkaakapitu6">
    <w:name w:val="Domyślna czcionka akapitu6"/>
    <w:qFormat/>
    <w:rsid w:val="00B76886"/>
  </w:style>
  <w:style w:type="character" w:customStyle="1" w:styleId="WW-czeinternetowe12345678910111213141516">
    <w:name w:val="WW-??cze internetowe12345678910111213141516"/>
    <w:qFormat/>
    <w:rsid w:val="00B76886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qFormat/>
    <w:rsid w:val="00B76886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B76886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qFormat/>
    <w:rsid w:val="00B76886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qFormat/>
    <w:rsid w:val="00B76886"/>
    <w:rPr>
      <w:rFonts w:ascii="Segoe UI" w:hAnsi="Segoe UI" w:cs="Mangal"/>
      <w:sz w:val="18"/>
      <w:szCs w:val="16"/>
    </w:rPr>
  </w:style>
  <w:style w:type="character" w:customStyle="1" w:styleId="czeinternetowe">
    <w:name w:val="Łącze internetowe"/>
    <w:basedOn w:val="Domylnaczcionkaakapitu"/>
    <w:rsid w:val="00B76886"/>
    <w:rPr>
      <w:color w:val="0563C1"/>
      <w:u w:val="single"/>
    </w:rPr>
  </w:style>
  <w:style w:type="character" w:customStyle="1" w:styleId="Odwiedzoneczeinternetowe">
    <w:name w:val="Odwiedzone łącze internetowe"/>
    <w:basedOn w:val="Domylnaczcionkaakapitu"/>
    <w:rsid w:val="00B76886"/>
    <w:rPr>
      <w:color w:val="954F72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CW_Lista Znak,L1 Znak,Akapit z listą5 Znak,T_SZ_List Paragraph Znak,normalny tekst Znak,lp1 Znak"/>
    <w:link w:val="Akapitzlist"/>
    <w:uiPriority w:val="34"/>
    <w:qFormat/>
    <w:rsid w:val="000F37B8"/>
    <w:rPr>
      <w:rFonts w:eastAsia="Arial" w:cs="SimSun, ??"/>
    </w:rPr>
  </w:style>
  <w:style w:type="character" w:customStyle="1" w:styleId="Teksttreci">
    <w:name w:val="Tekst treści_"/>
    <w:basedOn w:val="Domylnaczcionkaakapitu"/>
    <w:link w:val="Teksttreci0"/>
    <w:qFormat/>
    <w:locked/>
    <w:rsid w:val="00587421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F2AA6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5F2AA6"/>
  </w:style>
  <w:style w:type="paragraph" w:customStyle="1" w:styleId="Nagwek10">
    <w:name w:val="Nagłówek1"/>
    <w:basedOn w:val="Standard"/>
    <w:next w:val="Textbody"/>
    <w:link w:val="NagwekZnak"/>
    <w:qFormat/>
    <w:rsid w:val="00B768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7973B3"/>
    <w:pPr>
      <w:spacing w:after="140" w:line="276" w:lineRule="auto"/>
    </w:pPr>
  </w:style>
  <w:style w:type="paragraph" w:styleId="Lista">
    <w:name w:val="List"/>
    <w:basedOn w:val="Textbody"/>
    <w:rsid w:val="00B76886"/>
  </w:style>
  <w:style w:type="paragraph" w:customStyle="1" w:styleId="Legenda1">
    <w:name w:val="Legenda1"/>
    <w:basedOn w:val="Normalny"/>
    <w:qFormat/>
    <w:rsid w:val="007973B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B76886"/>
    <w:pPr>
      <w:suppressLineNumbers/>
    </w:pPr>
  </w:style>
  <w:style w:type="paragraph" w:customStyle="1" w:styleId="Standard">
    <w:name w:val="Standard"/>
    <w:qFormat/>
    <w:rsid w:val="00B76886"/>
    <w:pPr>
      <w:widowControl w:val="0"/>
      <w:textAlignment w:val="baseline"/>
    </w:pPr>
    <w:rPr>
      <w:rFonts w:eastAsia="Arial" w:cs="SimSun, ??"/>
    </w:rPr>
  </w:style>
  <w:style w:type="paragraph" w:customStyle="1" w:styleId="Textbody">
    <w:name w:val="Text body"/>
    <w:basedOn w:val="Standard"/>
    <w:qFormat/>
    <w:rsid w:val="00B76886"/>
    <w:pPr>
      <w:spacing w:after="120"/>
    </w:pPr>
  </w:style>
  <w:style w:type="paragraph" w:styleId="Legenda">
    <w:name w:val="caption"/>
    <w:basedOn w:val="Standard"/>
    <w:qFormat/>
    <w:rsid w:val="00B76886"/>
    <w:pPr>
      <w:suppressLineNumbers/>
      <w:spacing w:before="120" w:after="120"/>
    </w:pPr>
    <w:rPr>
      <w:i/>
      <w:iCs/>
    </w:rPr>
  </w:style>
  <w:style w:type="paragraph" w:customStyle="1" w:styleId="WW-Domynie">
    <w:name w:val="WW-Domy?nie"/>
    <w:qFormat/>
    <w:rsid w:val="00B76886"/>
    <w:pPr>
      <w:widowControl w:val="0"/>
      <w:spacing w:line="100" w:lineRule="atLeast"/>
      <w:textAlignment w:val="baseline"/>
    </w:pPr>
    <w:rPr>
      <w:rFonts w:eastAsia="Times New Roman" w:cs="Times New Roman"/>
    </w:rPr>
  </w:style>
  <w:style w:type="paragraph" w:customStyle="1" w:styleId="Default">
    <w:name w:val="Default"/>
    <w:basedOn w:val="Standard"/>
    <w:qFormat/>
    <w:rsid w:val="00B76886"/>
    <w:rPr>
      <w:color w:val="000000"/>
    </w:rPr>
  </w:style>
  <w:style w:type="paragraph" w:styleId="NormalnyWeb">
    <w:name w:val="Normal (Web)"/>
    <w:basedOn w:val="Standard"/>
    <w:qFormat/>
    <w:rsid w:val="00B76886"/>
    <w:pPr>
      <w:suppressAutoHyphens w:val="0"/>
      <w:spacing w:before="280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omynie">
    <w:name w:val="Domy徑nie"/>
    <w:qFormat/>
    <w:rsid w:val="00B76886"/>
    <w:pPr>
      <w:widowControl w:val="0"/>
      <w:textAlignment w:val="baseline"/>
    </w:pPr>
    <w:rPr>
      <w:rFonts w:eastAsia="Times New Roman" w:cs="Times New Roman"/>
      <w:lang w:bidi="ar-SA"/>
    </w:rPr>
  </w:style>
  <w:style w:type="paragraph" w:styleId="Akapitzlist">
    <w:name w:val="List Paragraph"/>
    <w:aliases w:val="Numerowanie,List Paragraph,Akapit z listą BS,Kolorowa lista — akcent 11,Akapit z listą1,Wypunktowanie,CW_Lista,L1,Akapit z listą5,T_SZ_List Paragraph,normalny tekst,AQ_Akapit z listą,List_Paragraph,Multilevel para_II,List Paragraph1,lp1"/>
    <w:basedOn w:val="Standard"/>
    <w:link w:val="AkapitzlistZnak"/>
    <w:uiPriority w:val="34"/>
    <w:qFormat/>
    <w:rsid w:val="00B76886"/>
    <w:pPr>
      <w:ind w:left="720"/>
    </w:pPr>
  </w:style>
  <w:style w:type="paragraph" w:customStyle="1" w:styleId="Footnote">
    <w:name w:val="Footnote"/>
    <w:basedOn w:val="Standard"/>
    <w:qFormat/>
    <w:rsid w:val="00B76886"/>
    <w:rPr>
      <w:rFonts w:ascii="Calibri" w:eastAsia="Calibri" w:hAnsi="Calibri" w:cs="Calibri"/>
    </w:rPr>
  </w:style>
  <w:style w:type="paragraph" w:customStyle="1" w:styleId="Tekstpodstawowy22">
    <w:name w:val="Tekst podstawowy 22"/>
    <w:basedOn w:val="Standard"/>
    <w:qFormat/>
    <w:rsid w:val="00B76886"/>
    <w:pPr>
      <w:suppressAutoHyphens w:val="0"/>
    </w:pPr>
    <w:rPr>
      <w:b/>
    </w:rPr>
  </w:style>
  <w:style w:type="paragraph" w:customStyle="1" w:styleId="Gwkaistopka">
    <w:name w:val="Główka i stopka"/>
    <w:basedOn w:val="Standard"/>
    <w:qFormat/>
    <w:rsid w:val="00B7688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link w:val="StopkaZnak"/>
    <w:uiPriority w:val="99"/>
    <w:rsid w:val="00B76886"/>
  </w:style>
  <w:style w:type="paragraph" w:styleId="Tekstkomentarza">
    <w:name w:val="annotation text"/>
    <w:basedOn w:val="Normalny"/>
    <w:uiPriority w:val="99"/>
    <w:qFormat/>
    <w:rsid w:val="00B76886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qFormat/>
    <w:rsid w:val="00B76886"/>
    <w:rPr>
      <w:b/>
      <w:bCs/>
    </w:rPr>
  </w:style>
  <w:style w:type="paragraph" w:styleId="Poprawka">
    <w:name w:val="Revision"/>
    <w:qFormat/>
    <w:rsid w:val="00B76886"/>
    <w:rPr>
      <w:rFonts w:cs="Mangal"/>
      <w:szCs w:val="21"/>
    </w:rPr>
  </w:style>
  <w:style w:type="paragraph" w:styleId="Tekstdymka">
    <w:name w:val="Balloon Text"/>
    <w:basedOn w:val="Normalny"/>
    <w:qFormat/>
    <w:rsid w:val="00B76886"/>
    <w:rPr>
      <w:rFonts w:ascii="Segoe UI" w:hAnsi="Segoe UI" w:cs="Mangal"/>
      <w:sz w:val="18"/>
      <w:szCs w:val="16"/>
    </w:rPr>
  </w:style>
  <w:style w:type="paragraph" w:customStyle="1" w:styleId="Teksttreci0">
    <w:name w:val="Tekst treści"/>
    <w:basedOn w:val="Normalny"/>
    <w:link w:val="Teksttreci"/>
    <w:qFormat/>
    <w:rsid w:val="00587421"/>
    <w:pPr>
      <w:widowControl w:val="0"/>
      <w:shd w:val="clear" w:color="auto" w:fill="FFFFFF"/>
      <w:suppressAutoHyphens w:val="0"/>
      <w:jc w:val="both"/>
      <w:textAlignment w:val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">
    <w:name w:val="Nagłówek2"/>
    <w:basedOn w:val="Normalny"/>
    <w:uiPriority w:val="99"/>
    <w:unhideWhenUsed/>
    <w:rsid w:val="005F2A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istLabel22">
    <w:name w:val="ListLabel 22"/>
    <w:rsid w:val="005E1587"/>
    <w:rPr>
      <w:rFonts w:cs="Symbol"/>
    </w:rPr>
  </w:style>
  <w:style w:type="character" w:styleId="Hipercze">
    <w:name w:val="Hyperlink"/>
    <w:basedOn w:val="Domylnaczcionkaakapitu"/>
    <w:rsid w:val="005E1587"/>
    <w:rPr>
      <w:color w:val="0563C1"/>
      <w:u w:val="single"/>
    </w:rPr>
  </w:style>
  <w:style w:type="character" w:customStyle="1" w:styleId="ListLabel25">
    <w:name w:val="ListLabel 25"/>
    <w:rsid w:val="005E1587"/>
    <w:rPr>
      <w:rFonts w:cs="Symbol"/>
    </w:rPr>
  </w:style>
  <w:style w:type="paragraph" w:styleId="Nagwek">
    <w:name w:val="header"/>
    <w:basedOn w:val="Normalny"/>
    <w:link w:val="Nagwek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971237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971237"/>
    <w:rPr>
      <w:rFonts w:cs="Mangal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3A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12420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table" w:styleId="Tabela-Siatka">
    <w:name w:val="Table Grid"/>
    <w:basedOn w:val="Standardowy"/>
    <w:uiPriority w:val="39"/>
    <w:rsid w:val="007E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tree-node">
    <w:name w:val="jstree-node"/>
    <w:basedOn w:val="Normalny"/>
    <w:rsid w:val="00BC0A41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217FD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customStyle="1" w:styleId="Domylnie">
    <w:name w:val="Domyślnie"/>
    <w:rsid w:val="006E6CCA"/>
    <w:pPr>
      <w:spacing w:after="200" w:line="276" w:lineRule="auto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5621"/>
    <w:rPr>
      <w:rFonts w:asciiTheme="majorHAnsi" w:eastAsiaTheme="majorEastAsia" w:hAnsiTheme="majorHAnsi" w:cs="Mangal"/>
      <w:color w:val="1F3763" w:themeColor="accent1" w:themeShade="7F"/>
      <w:szCs w:val="21"/>
    </w:rPr>
  </w:style>
  <w:style w:type="numbering" w:customStyle="1" w:styleId="WWNum6">
    <w:name w:val="WWNum6"/>
    <w:basedOn w:val="Bezlisty"/>
    <w:rsid w:val="00A3587B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304EB-D437-49BA-8D1A-7A6AAD4B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12</Pages>
  <Words>4424</Words>
  <Characters>26550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Korzunowicz-Drozd</dc:creator>
  <dc:description/>
  <cp:lastModifiedBy>Anna Zając</cp:lastModifiedBy>
  <cp:revision>84</cp:revision>
  <cp:lastPrinted>2021-10-27T11:48:00Z</cp:lastPrinted>
  <dcterms:created xsi:type="dcterms:W3CDTF">2026-02-02T09:27:00Z</dcterms:created>
  <dcterms:modified xsi:type="dcterms:W3CDTF">2026-02-05T18:16:00Z</dcterms:modified>
</cp:coreProperties>
</file>